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4A6" w:rsidRPr="00D92D1F" w:rsidRDefault="008E64A6" w:rsidP="00D92D1F">
      <w:pPr>
        <w:spacing w:line="240" w:lineRule="exact"/>
        <w:ind w:firstLineChars="200" w:firstLine="432"/>
        <w:rPr>
          <w:rFonts w:ascii="微软雅黑" w:eastAsia="微软雅黑" w:hAnsi="微软雅黑" w:cs="宋体"/>
          <w:sz w:val="22"/>
          <w:szCs w:val="22"/>
        </w:rPr>
      </w:pPr>
    </w:p>
    <w:p w:rsidR="008E64A6" w:rsidRPr="00D92D1F" w:rsidRDefault="00DD7939" w:rsidP="00D92D1F">
      <w:pPr>
        <w:widowControl/>
        <w:spacing w:line="600" w:lineRule="exact"/>
        <w:jc w:val="center"/>
        <w:rPr>
          <w:rFonts w:ascii="微软雅黑" w:eastAsia="微软雅黑" w:hAnsi="微软雅黑" w:cs="宋体"/>
          <w:b/>
          <w:color w:val="333333"/>
          <w:sz w:val="40"/>
          <w:szCs w:val="40"/>
          <w:shd w:val="clear" w:color="auto" w:fill="FFFFFF"/>
        </w:rPr>
      </w:pPr>
      <w:r w:rsidRPr="00D92D1F">
        <w:rPr>
          <w:rFonts w:ascii="微软雅黑" w:eastAsia="微软雅黑" w:hAnsi="微软雅黑" w:cs="宋体" w:hint="eastAsia"/>
          <w:b/>
          <w:color w:val="333333"/>
          <w:sz w:val="40"/>
          <w:szCs w:val="40"/>
          <w:shd w:val="clear" w:color="auto" w:fill="FFFFFF"/>
        </w:rPr>
        <w:t>国内水路运输管理条例</w:t>
      </w:r>
    </w:p>
    <w:p w:rsidR="008E64A6" w:rsidRDefault="008E64A6" w:rsidP="00D92D1F">
      <w:pPr>
        <w:spacing w:line="240" w:lineRule="exact"/>
        <w:ind w:firstLineChars="200" w:firstLine="432"/>
        <w:rPr>
          <w:rFonts w:ascii="微软雅黑" w:eastAsia="微软雅黑" w:hAnsi="微软雅黑" w:cs="宋体" w:hint="eastAsia"/>
          <w:sz w:val="22"/>
          <w:szCs w:val="22"/>
        </w:rPr>
      </w:pPr>
    </w:p>
    <w:p w:rsidR="00D92D1F" w:rsidRDefault="00D92D1F" w:rsidP="00D92D1F">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2023-07-20</w:t>
      </w:r>
    </w:p>
    <w:p w:rsidR="00D92D1F" w:rsidRPr="00D92D1F" w:rsidRDefault="00D92D1F" w:rsidP="00D92D1F">
      <w:pPr>
        <w:spacing w:line="240" w:lineRule="exact"/>
        <w:ind w:firstLineChars="200" w:firstLine="432"/>
        <w:rPr>
          <w:rFonts w:ascii="微软雅黑" w:eastAsia="微软雅黑" w:hAnsi="微软雅黑" w:cs="宋体"/>
          <w:sz w:val="22"/>
          <w:szCs w:val="22"/>
        </w:rPr>
      </w:pPr>
    </w:p>
    <w:p w:rsidR="008E64A6" w:rsidRPr="00D92D1F" w:rsidRDefault="00DD7939" w:rsidP="00D92D1F">
      <w:pPr>
        <w:widowControl/>
        <w:spacing w:line="240" w:lineRule="exact"/>
        <w:ind w:leftChars="200" w:left="632" w:rightChars="200" w:right="632"/>
        <w:rPr>
          <w:rFonts w:ascii="微软雅黑" w:eastAsia="微软雅黑" w:hAnsi="微软雅黑" w:cs="楷体_GB2312"/>
          <w:bCs/>
          <w:sz w:val="20"/>
          <w:szCs w:val="20"/>
          <w:shd w:val="clear" w:color="auto" w:fill="FFFFFF"/>
        </w:rPr>
      </w:pPr>
      <w:r w:rsidRPr="00D92D1F">
        <w:rPr>
          <w:rFonts w:ascii="微软雅黑" w:eastAsia="微软雅黑" w:hAnsi="微软雅黑" w:cs="楷体_GB2312" w:hint="eastAsia"/>
          <w:bCs/>
          <w:sz w:val="20"/>
          <w:szCs w:val="20"/>
          <w:shd w:val="clear" w:color="auto" w:fill="FFFFFF"/>
        </w:rPr>
        <w:t>（</w:t>
      </w:r>
      <w:r w:rsidRPr="00D92D1F">
        <w:rPr>
          <w:rFonts w:ascii="微软雅黑" w:eastAsia="微软雅黑" w:hAnsi="微软雅黑"/>
          <w:bCs/>
          <w:sz w:val="20"/>
          <w:szCs w:val="20"/>
          <w:shd w:val="clear" w:color="auto" w:fill="FFFFFF"/>
        </w:rPr>
        <w:t>2012</w:t>
      </w:r>
      <w:r w:rsidRPr="00D92D1F">
        <w:rPr>
          <w:rFonts w:ascii="微软雅黑" w:eastAsia="微软雅黑" w:hAnsi="微软雅黑"/>
          <w:bCs/>
          <w:sz w:val="20"/>
          <w:szCs w:val="20"/>
          <w:shd w:val="clear" w:color="auto" w:fill="FFFFFF"/>
        </w:rPr>
        <w:t>年</w:t>
      </w:r>
      <w:r w:rsidRPr="00D92D1F">
        <w:rPr>
          <w:rFonts w:ascii="微软雅黑" w:eastAsia="微软雅黑" w:hAnsi="微软雅黑"/>
          <w:bCs/>
          <w:sz w:val="20"/>
          <w:szCs w:val="20"/>
          <w:shd w:val="clear" w:color="auto" w:fill="FFFFFF"/>
        </w:rPr>
        <w:t>10</w:t>
      </w:r>
      <w:r w:rsidRPr="00D92D1F">
        <w:rPr>
          <w:rFonts w:ascii="微软雅黑" w:eastAsia="微软雅黑" w:hAnsi="微软雅黑"/>
          <w:bCs/>
          <w:sz w:val="20"/>
          <w:szCs w:val="20"/>
          <w:shd w:val="clear" w:color="auto" w:fill="FFFFFF"/>
        </w:rPr>
        <w:t>月</w:t>
      </w:r>
      <w:r w:rsidRPr="00D92D1F">
        <w:rPr>
          <w:rFonts w:ascii="微软雅黑" w:eastAsia="微软雅黑" w:hAnsi="微软雅黑"/>
          <w:bCs/>
          <w:sz w:val="20"/>
          <w:szCs w:val="20"/>
          <w:shd w:val="clear" w:color="auto" w:fill="FFFFFF"/>
        </w:rPr>
        <w:t>13</w:t>
      </w:r>
      <w:r w:rsidRPr="00D92D1F">
        <w:rPr>
          <w:rFonts w:ascii="微软雅黑" w:eastAsia="微软雅黑" w:hAnsi="微软雅黑"/>
          <w:bCs/>
          <w:sz w:val="20"/>
          <w:szCs w:val="20"/>
          <w:shd w:val="clear" w:color="auto" w:fill="FFFFFF"/>
        </w:rPr>
        <w:t>日中华人民共和国国务院令第</w:t>
      </w:r>
      <w:r w:rsidRPr="00D92D1F">
        <w:rPr>
          <w:rFonts w:ascii="微软雅黑" w:eastAsia="微软雅黑" w:hAnsi="微软雅黑"/>
          <w:bCs/>
          <w:sz w:val="20"/>
          <w:szCs w:val="20"/>
          <w:shd w:val="clear" w:color="auto" w:fill="FFFFFF"/>
        </w:rPr>
        <w:t>625</w:t>
      </w:r>
      <w:r w:rsidRPr="00D92D1F">
        <w:rPr>
          <w:rFonts w:ascii="微软雅黑" w:eastAsia="微软雅黑" w:hAnsi="微软雅黑"/>
          <w:bCs/>
          <w:sz w:val="20"/>
          <w:szCs w:val="20"/>
          <w:shd w:val="clear" w:color="auto" w:fill="FFFFFF"/>
        </w:rPr>
        <w:t>号公布　根据</w:t>
      </w:r>
      <w:r w:rsidRPr="00D92D1F">
        <w:rPr>
          <w:rFonts w:ascii="微软雅黑" w:eastAsia="微软雅黑" w:hAnsi="微软雅黑"/>
          <w:bCs/>
          <w:sz w:val="20"/>
          <w:szCs w:val="20"/>
          <w:shd w:val="clear" w:color="auto" w:fill="FFFFFF"/>
        </w:rPr>
        <w:t>2016</w:t>
      </w:r>
      <w:r w:rsidRPr="00D92D1F">
        <w:rPr>
          <w:rFonts w:ascii="微软雅黑" w:eastAsia="微软雅黑" w:hAnsi="微软雅黑"/>
          <w:bCs/>
          <w:sz w:val="20"/>
          <w:szCs w:val="20"/>
          <w:shd w:val="clear" w:color="auto" w:fill="FFFFFF"/>
        </w:rPr>
        <w:t>年</w:t>
      </w:r>
      <w:r w:rsidRPr="00D92D1F">
        <w:rPr>
          <w:rFonts w:ascii="微软雅黑" w:eastAsia="微软雅黑" w:hAnsi="微软雅黑"/>
          <w:bCs/>
          <w:sz w:val="20"/>
          <w:szCs w:val="20"/>
          <w:shd w:val="clear" w:color="auto" w:fill="FFFFFF"/>
        </w:rPr>
        <w:t>2</w:t>
      </w:r>
      <w:r w:rsidRPr="00D92D1F">
        <w:rPr>
          <w:rFonts w:ascii="微软雅黑" w:eastAsia="微软雅黑" w:hAnsi="微软雅黑"/>
          <w:bCs/>
          <w:sz w:val="20"/>
          <w:szCs w:val="20"/>
          <w:shd w:val="clear" w:color="auto" w:fill="FFFFFF"/>
        </w:rPr>
        <w:t>月</w:t>
      </w:r>
      <w:r w:rsidRPr="00D92D1F">
        <w:rPr>
          <w:rFonts w:ascii="微软雅黑" w:eastAsia="微软雅黑" w:hAnsi="微软雅黑"/>
          <w:bCs/>
          <w:sz w:val="20"/>
          <w:szCs w:val="20"/>
          <w:shd w:val="clear" w:color="auto" w:fill="FFFFFF"/>
        </w:rPr>
        <w:t>6</w:t>
      </w:r>
      <w:r w:rsidRPr="00D92D1F">
        <w:rPr>
          <w:rFonts w:ascii="微软雅黑" w:eastAsia="微软雅黑" w:hAnsi="微软雅黑"/>
          <w:bCs/>
          <w:sz w:val="20"/>
          <w:szCs w:val="20"/>
          <w:shd w:val="clear" w:color="auto" w:fill="FFFFFF"/>
        </w:rPr>
        <w:t>日《国务院关于修改部分行政法规的决定》第一次修订　根据</w:t>
      </w:r>
      <w:r w:rsidRPr="00D92D1F">
        <w:rPr>
          <w:rFonts w:ascii="微软雅黑" w:eastAsia="微软雅黑" w:hAnsi="微软雅黑"/>
          <w:bCs/>
          <w:sz w:val="20"/>
          <w:szCs w:val="20"/>
          <w:shd w:val="clear" w:color="auto" w:fill="FFFFFF"/>
        </w:rPr>
        <w:t>2017</w:t>
      </w:r>
      <w:r w:rsidRPr="00D92D1F">
        <w:rPr>
          <w:rFonts w:ascii="微软雅黑" w:eastAsia="微软雅黑" w:hAnsi="微软雅黑"/>
          <w:bCs/>
          <w:sz w:val="20"/>
          <w:szCs w:val="20"/>
          <w:shd w:val="clear" w:color="auto" w:fill="FFFFFF"/>
        </w:rPr>
        <w:t>年</w:t>
      </w:r>
      <w:r w:rsidRPr="00D92D1F">
        <w:rPr>
          <w:rFonts w:ascii="微软雅黑" w:eastAsia="微软雅黑" w:hAnsi="微软雅黑"/>
          <w:bCs/>
          <w:sz w:val="20"/>
          <w:szCs w:val="20"/>
          <w:shd w:val="clear" w:color="auto" w:fill="FFFFFF"/>
        </w:rPr>
        <w:t>3</w:t>
      </w:r>
      <w:r w:rsidRPr="00D92D1F">
        <w:rPr>
          <w:rFonts w:ascii="微软雅黑" w:eastAsia="微软雅黑" w:hAnsi="微软雅黑"/>
          <w:bCs/>
          <w:sz w:val="20"/>
          <w:szCs w:val="20"/>
          <w:shd w:val="clear" w:color="auto" w:fill="FFFFFF"/>
        </w:rPr>
        <w:t>月</w:t>
      </w:r>
      <w:r w:rsidRPr="00D92D1F">
        <w:rPr>
          <w:rFonts w:ascii="微软雅黑" w:eastAsia="微软雅黑" w:hAnsi="微软雅黑"/>
          <w:bCs/>
          <w:sz w:val="20"/>
          <w:szCs w:val="20"/>
          <w:shd w:val="clear" w:color="auto" w:fill="FFFFFF"/>
        </w:rPr>
        <w:t>1</w:t>
      </w:r>
      <w:r w:rsidRPr="00D92D1F">
        <w:rPr>
          <w:rFonts w:ascii="微软雅黑" w:eastAsia="微软雅黑" w:hAnsi="微软雅黑"/>
          <w:bCs/>
          <w:sz w:val="20"/>
          <w:szCs w:val="20"/>
          <w:shd w:val="clear" w:color="auto" w:fill="FFFFFF"/>
        </w:rPr>
        <w:t>日《国务院关于修改和废止部分行政法规的决定》第二次修订　根据</w:t>
      </w:r>
      <w:r w:rsidRPr="00D92D1F">
        <w:rPr>
          <w:rFonts w:ascii="微软雅黑" w:eastAsia="微软雅黑" w:hAnsi="微软雅黑"/>
          <w:bCs/>
          <w:sz w:val="20"/>
          <w:szCs w:val="20"/>
          <w:shd w:val="clear" w:color="auto" w:fill="FFFFFF"/>
        </w:rPr>
        <w:t>2023</w:t>
      </w:r>
      <w:r w:rsidRPr="00D92D1F">
        <w:rPr>
          <w:rFonts w:ascii="微软雅黑" w:eastAsia="微软雅黑" w:hAnsi="微软雅黑"/>
          <w:bCs/>
          <w:sz w:val="20"/>
          <w:szCs w:val="20"/>
          <w:shd w:val="clear" w:color="auto" w:fill="FFFFFF"/>
        </w:rPr>
        <w:t>年</w:t>
      </w:r>
      <w:r w:rsidRPr="00D92D1F">
        <w:rPr>
          <w:rFonts w:ascii="微软雅黑" w:eastAsia="微软雅黑" w:hAnsi="微软雅黑"/>
          <w:bCs/>
          <w:sz w:val="20"/>
          <w:szCs w:val="20"/>
          <w:shd w:val="clear" w:color="auto" w:fill="FFFFFF"/>
        </w:rPr>
        <w:t>7</w:t>
      </w:r>
      <w:r w:rsidRPr="00D92D1F">
        <w:rPr>
          <w:rFonts w:ascii="微软雅黑" w:eastAsia="微软雅黑" w:hAnsi="微软雅黑"/>
          <w:bCs/>
          <w:sz w:val="20"/>
          <w:szCs w:val="20"/>
          <w:shd w:val="clear" w:color="auto" w:fill="FFFFFF"/>
        </w:rPr>
        <w:t>月</w:t>
      </w:r>
      <w:r w:rsidRPr="00D92D1F">
        <w:rPr>
          <w:rFonts w:ascii="微软雅黑" w:eastAsia="微软雅黑" w:hAnsi="微软雅黑"/>
          <w:bCs/>
          <w:sz w:val="20"/>
          <w:szCs w:val="20"/>
          <w:shd w:val="clear" w:color="auto" w:fill="FFFFFF"/>
        </w:rPr>
        <w:t>20</w:t>
      </w:r>
      <w:r w:rsidRPr="00D92D1F">
        <w:rPr>
          <w:rFonts w:ascii="微软雅黑" w:eastAsia="微软雅黑" w:hAnsi="微软雅黑"/>
          <w:bCs/>
          <w:sz w:val="20"/>
          <w:szCs w:val="20"/>
          <w:shd w:val="clear" w:color="auto" w:fill="FFFFFF"/>
        </w:rPr>
        <w:t>日《国务院关于修改和废止部分行政法规的决定》第三次修订</w:t>
      </w:r>
      <w:r w:rsidRPr="00D92D1F">
        <w:rPr>
          <w:rFonts w:ascii="微软雅黑" w:eastAsia="微软雅黑" w:hAnsi="微软雅黑" w:cs="楷体_GB2312" w:hint="eastAsia"/>
          <w:bCs/>
          <w:sz w:val="20"/>
          <w:szCs w:val="20"/>
          <w:shd w:val="clear" w:color="auto" w:fill="FFFFFF"/>
        </w:rPr>
        <w:t>）</w:t>
      </w:r>
    </w:p>
    <w:p w:rsidR="008E64A6" w:rsidRPr="00D92D1F" w:rsidRDefault="008E64A6" w:rsidP="00D92D1F">
      <w:pPr>
        <w:spacing w:line="300" w:lineRule="exact"/>
        <w:ind w:firstLineChars="200" w:firstLine="472"/>
        <w:rPr>
          <w:rFonts w:ascii="微软雅黑" w:eastAsia="微软雅黑" w:hAnsi="微软雅黑" w:cs="宋体"/>
          <w:sz w:val="24"/>
        </w:rPr>
      </w:pPr>
    </w:p>
    <w:p w:rsidR="008E64A6" w:rsidRPr="00D92D1F" w:rsidRDefault="00DD7939" w:rsidP="00D92D1F">
      <w:pPr>
        <w:pStyle w:val="2"/>
        <w:keepNext w:val="0"/>
        <w:keepLines w:val="0"/>
        <w:spacing w:before="0" w:after="0" w:line="300" w:lineRule="exact"/>
        <w:rPr>
          <w:rFonts w:ascii="微软雅黑" w:eastAsia="微软雅黑" w:hAnsi="微软雅黑" w:cs="黑体"/>
          <w:bCs w:val="0"/>
          <w:sz w:val="24"/>
          <w:szCs w:val="24"/>
        </w:rPr>
      </w:pPr>
      <w:r w:rsidRPr="00D92D1F">
        <w:rPr>
          <w:rFonts w:ascii="微软雅黑" w:eastAsia="微软雅黑" w:hAnsi="微软雅黑" w:cs="黑体" w:hint="eastAsia"/>
          <w:bCs w:val="0"/>
          <w:sz w:val="24"/>
          <w:szCs w:val="24"/>
        </w:rPr>
        <w:t>第一章　总　　则</w:t>
      </w:r>
    </w:p>
    <w:p w:rsidR="008E64A6" w:rsidRPr="00D92D1F" w:rsidRDefault="008E64A6" w:rsidP="00D92D1F">
      <w:pPr>
        <w:spacing w:line="300" w:lineRule="exact"/>
        <w:ind w:firstLineChars="200" w:firstLine="472"/>
        <w:rPr>
          <w:rFonts w:ascii="微软雅黑" w:eastAsia="微软雅黑" w:hAnsi="微软雅黑" w:cs="宋体"/>
          <w:sz w:val="24"/>
        </w:rPr>
      </w:pP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黑体" w:hint="eastAsia"/>
          <w:sz w:val="24"/>
          <w:szCs w:val="24"/>
        </w:rPr>
        <w:t>第一条</w:t>
      </w:r>
      <w:r w:rsidRPr="00D92D1F">
        <w:rPr>
          <w:rFonts w:ascii="微软雅黑" w:eastAsia="微软雅黑" w:hAnsi="微软雅黑" w:cs="仿宋_GB2312" w:hint="eastAsia"/>
          <w:sz w:val="24"/>
          <w:szCs w:val="24"/>
        </w:rPr>
        <w:t xml:space="preserve">　为了规范国内水路运输经营行为，维护国内水路运输市场秩序，保障国内水路运输安全，促进国内水路运输业健康发展，制定本条例。</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黑体" w:hint="eastAsia"/>
          <w:sz w:val="24"/>
          <w:szCs w:val="24"/>
        </w:rPr>
        <w:t>第二条</w:t>
      </w:r>
      <w:r w:rsidRPr="00D92D1F">
        <w:rPr>
          <w:rFonts w:ascii="微软雅黑" w:eastAsia="微软雅黑" w:hAnsi="微软雅黑" w:cs="仿宋_GB2312" w:hint="eastAsia"/>
          <w:sz w:val="24"/>
          <w:szCs w:val="24"/>
        </w:rPr>
        <w:t xml:space="preserve">　经营国内水路运输以及水路运输辅助业务，应当遵守本条例。</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仿宋_GB2312" w:hint="eastAsia"/>
          <w:sz w:val="24"/>
          <w:szCs w:val="24"/>
        </w:rPr>
        <w:t>本条例所称国内水路运输</w:t>
      </w:r>
      <w:r w:rsidRPr="00D92D1F">
        <w:rPr>
          <w:rFonts w:ascii="微软雅黑" w:eastAsia="微软雅黑" w:hAnsi="微软雅黑" w:cs="仿宋_GB2312" w:hint="eastAsia"/>
          <w:sz w:val="24"/>
          <w:szCs w:val="24"/>
        </w:rPr>
        <w:t>（</w:t>
      </w:r>
      <w:r w:rsidRPr="00D92D1F">
        <w:rPr>
          <w:rFonts w:ascii="微软雅黑" w:eastAsia="微软雅黑" w:hAnsi="微软雅黑" w:cs="仿宋_GB2312" w:hint="eastAsia"/>
          <w:sz w:val="24"/>
          <w:szCs w:val="24"/>
        </w:rPr>
        <w:t>以下简称水路运输</w:t>
      </w:r>
      <w:r w:rsidRPr="00D92D1F">
        <w:rPr>
          <w:rFonts w:ascii="微软雅黑" w:eastAsia="微软雅黑" w:hAnsi="微软雅黑" w:cs="仿宋_GB2312" w:hint="eastAsia"/>
          <w:sz w:val="24"/>
          <w:szCs w:val="24"/>
        </w:rPr>
        <w:t>）</w:t>
      </w:r>
      <w:r w:rsidRPr="00D92D1F">
        <w:rPr>
          <w:rFonts w:ascii="微软雅黑" w:eastAsia="微软雅黑" w:hAnsi="微软雅黑" w:cs="仿宋_GB2312" w:hint="eastAsia"/>
          <w:sz w:val="24"/>
          <w:szCs w:val="24"/>
        </w:rPr>
        <w:t>，是指始发港、挂靠港和目的港均在中华人民共和国管辖的通航水域内的经营性旅客运输和货物运输。</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仿宋_GB2312" w:hint="eastAsia"/>
          <w:sz w:val="24"/>
          <w:szCs w:val="24"/>
        </w:rPr>
        <w:t>本条例所称水路运输辅助业务，是指直接为水路运输提供服务的船舶管理、船舶代理、水路旅客运输代理和水路货物运输代理等经营活动。</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黑体" w:hint="eastAsia"/>
          <w:sz w:val="24"/>
          <w:szCs w:val="24"/>
        </w:rPr>
        <w:t>第三条</w:t>
      </w:r>
      <w:r w:rsidRPr="00D92D1F">
        <w:rPr>
          <w:rFonts w:ascii="微软雅黑" w:eastAsia="微软雅黑" w:hAnsi="微软雅黑" w:cs="仿宋_GB2312" w:hint="eastAsia"/>
          <w:sz w:val="24"/>
          <w:szCs w:val="24"/>
        </w:rPr>
        <w:t xml:space="preserve">　国家鼓励和保护水路运输市场的公平竞争，禁止垄断和不正当竞争行为。</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仿宋_GB2312" w:hint="eastAsia"/>
          <w:sz w:val="24"/>
          <w:szCs w:val="24"/>
        </w:rPr>
        <w:t>国家运用经济、技术政策等措施，支持和鼓励水路运输经营者实行规模化、集约化经营，促进水路运输行业结构调整；支持和鼓励水路运输</w:t>
      </w:r>
      <w:r w:rsidRPr="00D92D1F">
        <w:rPr>
          <w:rFonts w:ascii="微软雅黑" w:eastAsia="微软雅黑" w:hAnsi="微软雅黑" w:cs="仿宋_GB2312" w:hint="eastAsia"/>
          <w:sz w:val="24"/>
          <w:szCs w:val="24"/>
        </w:rPr>
        <w:t>经营者采用先进适用的水路运输设备和技术，保障运输安全，促进节约能源，减少污染物排放。</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仿宋_GB2312" w:hint="eastAsia"/>
          <w:sz w:val="24"/>
          <w:szCs w:val="24"/>
        </w:rPr>
        <w:t>国家保护水路运输经营者、旅客和货主的合法权益。</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黑体" w:hint="eastAsia"/>
          <w:sz w:val="24"/>
          <w:szCs w:val="24"/>
        </w:rPr>
        <w:t>第四条</w:t>
      </w:r>
      <w:r w:rsidRPr="00D92D1F">
        <w:rPr>
          <w:rFonts w:ascii="微软雅黑" w:eastAsia="微软雅黑" w:hAnsi="微软雅黑" w:cs="仿宋_GB2312" w:hint="eastAsia"/>
          <w:sz w:val="24"/>
          <w:szCs w:val="24"/>
        </w:rPr>
        <w:t xml:space="preserve">　国务院交通运输主管部门主管全国水路运输管理工作。</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仿宋_GB2312" w:hint="eastAsia"/>
          <w:sz w:val="24"/>
          <w:szCs w:val="24"/>
        </w:rPr>
        <w:t>县级以上地方人民政府交通运输主管部门主管本行政区域的水路运输管理工作。县级以上地方人民政府负责水路运输管理的部门或者机构</w:t>
      </w:r>
      <w:r w:rsidRPr="00D92D1F">
        <w:rPr>
          <w:rFonts w:ascii="微软雅黑" w:eastAsia="微软雅黑" w:hAnsi="微软雅黑" w:cs="仿宋_GB2312" w:hint="eastAsia"/>
          <w:sz w:val="24"/>
          <w:szCs w:val="24"/>
        </w:rPr>
        <w:t>（</w:t>
      </w:r>
      <w:r w:rsidRPr="00D92D1F">
        <w:rPr>
          <w:rFonts w:ascii="微软雅黑" w:eastAsia="微软雅黑" w:hAnsi="微软雅黑" w:cs="仿宋_GB2312" w:hint="eastAsia"/>
          <w:sz w:val="24"/>
          <w:szCs w:val="24"/>
        </w:rPr>
        <w:t>以下统称负责水路运输管理的部门</w:t>
      </w:r>
      <w:r w:rsidRPr="00D92D1F">
        <w:rPr>
          <w:rFonts w:ascii="微软雅黑" w:eastAsia="微软雅黑" w:hAnsi="微软雅黑" w:cs="仿宋_GB2312" w:hint="eastAsia"/>
          <w:sz w:val="24"/>
          <w:szCs w:val="24"/>
        </w:rPr>
        <w:t>）</w:t>
      </w:r>
      <w:r w:rsidRPr="00D92D1F">
        <w:rPr>
          <w:rFonts w:ascii="微软雅黑" w:eastAsia="微软雅黑" w:hAnsi="微软雅黑" w:cs="仿宋_GB2312" w:hint="eastAsia"/>
          <w:sz w:val="24"/>
          <w:szCs w:val="24"/>
        </w:rPr>
        <w:t>承担本条例规定的水路运输管理工作。</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黑体" w:hint="eastAsia"/>
          <w:sz w:val="24"/>
          <w:szCs w:val="24"/>
        </w:rPr>
        <w:t>第五条</w:t>
      </w:r>
      <w:r w:rsidRPr="00D92D1F">
        <w:rPr>
          <w:rFonts w:ascii="微软雅黑" w:eastAsia="微软雅黑" w:hAnsi="微软雅黑" w:cs="仿宋_GB2312" w:hint="eastAsia"/>
          <w:sz w:val="24"/>
          <w:szCs w:val="24"/>
        </w:rPr>
        <w:t xml:space="preserve">　经营水路运输及其辅助业务，应当遵守法律、法规，诚实守信。</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仿宋_GB2312" w:hint="eastAsia"/>
          <w:sz w:val="24"/>
          <w:szCs w:val="24"/>
        </w:rPr>
        <w:t>国务院交通运输主管部门和负责水路运输管理的部门应当依法对水路运输</w:t>
      </w:r>
      <w:r w:rsidRPr="00D92D1F">
        <w:rPr>
          <w:rFonts w:ascii="微软雅黑" w:eastAsia="微软雅黑" w:hAnsi="微软雅黑" w:cs="仿宋_GB2312" w:hint="eastAsia"/>
          <w:sz w:val="24"/>
          <w:szCs w:val="24"/>
        </w:rPr>
        <w:t>市场实施监督管理，对水路运输及其辅助业务的违法经营活动实施处罚，并建立经营者诚信管理制度，及时向社会公告监督检查情况。</w:t>
      </w:r>
    </w:p>
    <w:p w:rsidR="008E64A6" w:rsidRPr="00D92D1F" w:rsidRDefault="008E64A6" w:rsidP="00D92D1F">
      <w:pPr>
        <w:spacing w:line="300" w:lineRule="exact"/>
        <w:ind w:firstLineChars="200" w:firstLine="472"/>
        <w:rPr>
          <w:rFonts w:ascii="微软雅黑" w:eastAsia="微软雅黑" w:hAnsi="微软雅黑" w:cs="宋体"/>
          <w:sz w:val="24"/>
        </w:rPr>
      </w:pPr>
    </w:p>
    <w:p w:rsidR="008E64A6" w:rsidRPr="00D92D1F" w:rsidRDefault="00DD7939" w:rsidP="00D92D1F">
      <w:pPr>
        <w:pStyle w:val="2"/>
        <w:keepNext w:val="0"/>
        <w:keepLines w:val="0"/>
        <w:spacing w:before="0" w:after="0" w:line="300" w:lineRule="exact"/>
        <w:rPr>
          <w:rFonts w:ascii="微软雅黑" w:eastAsia="微软雅黑" w:hAnsi="微软雅黑" w:cs="黑体"/>
          <w:bCs w:val="0"/>
          <w:sz w:val="24"/>
          <w:szCs w:val="24"/>
        </w:rPr>
      </w:pPr>
      <w:r w:rsidRPr="00D92D1F">
        <w:rPr>
          <w:rFonts w:ascii="微软雅黑" w:eastAsia="微软雅黑" w:hAnsi="微软雅黑" w:cs="黑体" w:hint="eastAsia"/>
          <w:bCs w:val="0"/>
          <w:sz w:val="24"/>
          <w:szCs w:val="24"/>
        </w:rPr>
        <w:t>第二章　水路运输经营者</w:t>
      </w:r>
    </w:p>
    <w:p w:rsidR="008E64A6" w:rsidRPr="00D92D1F" w:rsidRDefault="008E64A6" w:rsidP="00D92D1F">
      <w:pPr>
        <w:spacing w:line="300" w:lineRule="exact"/>
        <w:ind w:firstLineChars="200" w:firstLine="472"/>
        <w:rPr>
          <w:rFonts w:ascii="微软雅黑" w:eastAsia="微软雅黑" w:hAnsi="微软雅黑" w:cs="宋体"/>
          <w:sz w:val="24"/>
        </w:rPr>
      </w:pP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黑体" w:hint="eastAsia"/>
          <w:sz w:val="24"/>
          <w:szCs w:val="24"/>
        </w:rPr>
        <w:t>第六条</w:t>
      </w:r>
      <w:r w:rsidRPr="00D92D1F">
        <w:rPr>
          <w:rFonts w:ascii="微软雅黑" w:eastAsia="微软雅黑" w:hAnsi="微软雅黑" w:cs="仿宋_GB2312" w:hint="eastAsia"/>
          <w:sz w:val="24"/>
          <w:szCs w:val="24"/>
        </w:rPr>
        <w:t xml:space="preserve">　申请经营水路运输业务，除本条例第七条规定的情形外，申请人应当符合下列条件：</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仿宋_GB2312" w:hint="eastAsia"/>
          <w:sz w:val="24"/>
          <w:szCs w:val="24"/>
        </w:rPr>
        <w:t>（</w:t>
      </w:r>
      <w:r w:rsidRPr="00D92D1F">
        <w:rPr>
          <w:rFonts w:ascii="微软雅黑" w:eastAsia="微软雅黑" w:hAnsi="微软雅黑" w:cs="仿宋_GB2312" w:hint="eastAsia"/>
          <w:sz w:val="24"/>
          <w:szCs w:val="24"/>
        </w:rPr>
        <w:t>一</w:t>
      </w:r>
      <w:r w:rsidRPr="00D92D1F">
        <w:rPr>
          <w:rFonts w:ascii="微软雅黑" w:eastAsia="微软雅黑" w:hAnsi="微软雅黑" w:cs="仿宋_GB2312" w:hint="eastAsia"/>
          <w:sz w:val="24"/>
          <w:szCs w:val="24"/>
        </w:rPr>
        <w:t>）</w:t>
      </w:r>
      <w:r w:rsidRPr="00D92D1F">
        <w:rPr>
          <w:rFonts w:ascii="微软雅黑" w:eastAsia="微软雅黑" w:hAnsi="微软雅黑" w:cs="仿宋_GB2312" w:hint="eastAsia"/>
          <w:sz w:val="24"/>
          <w:szCs w:val="24"/>
        </w:rPr>
        <w:t>取得企业法人资格；</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仿宋_GB2312" w:hint="eastAsia"/>
          <w:sz w:val="24"/>
          <w:szCs w:val="24"/>
        </w:rPr>
        <w:t>（</w:t>
      </w:r>
      <w:r w:rsidRPr="00D92D1F">
        <w:rPr>
          <w:rFonts w:ascii="微软雅黑" w:eastAsia="微软雅黑" w:hAnsi="微软雅黑" w:cs="仿宋_GB2312" w:hint="eastAsia"/>
          <w:sz w:val="24"/>
          <w:szCs w:val="24"/>
        </w:rPr>
        <w:t>二</w:t>
      </w:r>
      <w:r w:rsidRPr="00D92D1F">
        <w:rPr>
          <w:rFonts w:ascii="微软雅黑" w:eastAsia="微软雅黑" w:hAnsi="微软雅黑" w:cs="仿宋_GB2312" w:hint="eastAsia"/>
          <w:sz w:val="24"/>
          <w:szCs w:val="24"/>
        </w:rPr>
        <w:t>）</w:t>
      </w:r>
      <w:r w:rsidRPr="00D92D1F">
        <w:rPr>
          <w:rFonts w:ascii="微软雅黑" w:eastAsia="微软雅黑" w:hAnsi="微软雅黑" w:cs="仿宋_GB2312" w:hint="eastAsia"/>
          <w:sz w:val="24"/>
          <w:szCs w:val="24"/>
        </w:rPr>
        <w:t>有符合本条例第十三条规定的船舶，并且自有船舶运力符合国务院交通运输主管部门的规定；</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仿宋_GB2312" w:hint="eastAsia"/>
          <w:sz w:val="24"/>
          <w:szCs w:val="24"/>
        </w:rPr>
        <w:t>（</w:t>
      </w:r>
      <w:r w:rsidRPr="00D92D1F">
        <w:rPr>
          <w:rFonts w:ascii="微软雅黑" w:eastAsia="微软雅黑" w:hAnsi="微软雅黑" w:cs="仿宋_GB2312" w:hint="eastAsia"/>
          <w:sz w:val="24"/>
          <w:szCs w:val="24"/>
        </w:rPr>
        <w:t>三</w:t>
      </w:r>
      <w:r w:rsidRPr="00D92D1F">
        <w:rPr>
          <w:rFonts w:ascii="微软雅黑" w:eastAsia="微软雅黑" w:hAnsi="微软雅黑" w:cs="仿宋_GB2312" w:hint="eastAsia"/>
          <w:sz w:val="24"/>
          <w:szCs w:val="24"/>
        </w:rPr>
        <w:t>）</w:t>
      </w:r>
      <w:r w:rsidRPr="00D92D1F">
        <w:rPr>
          <w:rFonts w:ascii="微软雅黑" w:eastAsia="微软雅黑" w:hAnsi="微软雅黑" w:cs="仿宋_GB2312" w:hint="eastAsia"/>
          <w:sz w:val="24"/>
          <w:szCs w:val="24"/>
        </w:rPr>
        <w:t>有明确的经营范围，其中申请经营水路旅客班轮运输业务的，还应当有可行的航线营运计划；</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仿宋_GB2312" w:hint="eastAsia"/>
          <w:sz w:val="24"/>
          <w:szCs w:val="24"/>
        </w:rPr>
        <w:t>（</w:t>
      </w:r>
      <w:r w:rsidRPr="00D92D1F">
        <w:rPr>
          <w:rFonts w:ascii="微软雅黑" w:eastAsia="微软雅黑" w:hAnsi="微软雅黑" w:cs="仿宋_GB2312" w:hint="eastAsia"/>
          <w:sz w:val="24"/>
          <w:szCs w:val="24"/>
        </w:rPr>
        <w:t>四</w:t>
      </w:r>
      <w:r w:rsidRPr="00D92D1F">
        <w:rPr>
          <w:rFonts w:ascii="微软雅黑" w:eastAsia="微软雅黑" w:hAnsi="微软雅黑" w:cs="仿宋_GB2312" w:hint="eastAsia"/>
          <w:sz w:val="24"/>
          <w:szCs w:val="24"/>
        </w:rPr>
        <w:t>）</w:t>
      </w:r>
      <w:r w:rsidRPr="00D92D1F">
        <w:rPr>
          <w:rFonts w:ascii="微软雅黑" w:eastAsia="微软雅黑" w:hAnsi="微软雅黑" w:cs="仿宋_GB2312" w:hint="eastAsia"/>
          <w:sz w:val="24"/>
          <w:szCs w:val="24"/>
        </w:rPr>
        <w:t>有与其申请的经营范围和船舶运力相适应的海务、机务管理人员；</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仿宋_GB2312" w:hint="eastAsia"/>
          <w:sz w:val="24"/>
          <w:szCs w:val="24"/>
        </w:rPr>
        <w:t>（</w:t>
      </w:r>
      <w:r w:rsidRPr="00D92D1F">
        <w:rPr>
          <w:rFonts w:ascii="微软雅黑" w:eastAsia="微软雅黑" w:hAnsi="微软雅黑" w:cs="仿宋_GB2312" w:hint="eastAsia"/>
          <w:sz w:val="24"/>
          <w:szCs w:val="24"/>
        </w:rPr>
        <w:t>五</w:t>
      </w:r>
      <w:r w:rsidRPr="00D92D1F">
        <w:rPr>
          <w:rFonts w:ascii="微软雅黑" w:eastAsia="微软雅黑" w:hAnsi="微软雅黑" w:cs="仿宋_GB2312" w:hint="eastAsia"/>
          <w:sz w:val="24"/>
          <w:szCs w:val="24"/>
        </w:rPr>
        <w:t>）</w:t>
      </w:r>
      <w:r w:rsidRPr="00D92D1F">
        <w:rPr>
          <w:rFonts w:ascii="微软雅黑" w:eastAsia="微软雅黑" w:hAnsi="微软雅黑" w:cs="仿宋_GB2312" w:hint="eastAsia"/>
          <w:sz w:val="24"/>
          <w:szCs w:val="24"/>
        </w:rPr>
        <w:t>与其直接订立劳动合同的高级船员占全部船员的比例符合国务院交通运输主管部门的规定；</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仿宋_GB2312" w:hint="eastAsia"/>
          <w:sz w:val="24"/>
          <w:szCs w:val="24"/>
        </w:rPr>
        <w:t>（</w:t>
      </w:r>
      <w:r w:rsidRPr="00D92D1F">
        <w:rPr>
          <w:rFonts w:ascii="微软雅黑" w:eastAsia="微软雅黑" w:hAnsi="微软雅黑" w:cs="仿宋_GB2312" w:hint="eastAsia"/>
          <w:sz w:val="24"/>
          <w:szCs w:val="24"/>
        </w:rPr>
        <w:t>六</w:t>
      </w:r>
      <w:r w:rsidRPr="00D92D1F">
        <w:rPr>
          <w:rFonts w:ascii="微软雅黑" w:eastAsia="微软雅黑" w:hAnsi="微软雅黑" w:cs="仿宋_GB2312" w:hint="eastAsia"/>
          <w:sz w:val="24"/>
          <w:szCs w:val="24"/>
        </w:rPr>
        <w:t>）</w:t>
      </w:r>
      <w:r w:rsidRPr="00D92D1F">
        <w:rPr>
          <w:rFonts w:ascii="微软雅黑" w:eastAsia="微软雅黑" w:hAnsi="微软雅黑" w:cs="仿宋_GB2312" w:hint="eastAsia"/>
          <w:sz w:val="24"/>
          <w:szCs w:val="24"/>
        </w:rPr>
        <w:t>有健全的安全管理制度；</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仿宋_GB2312" w:hint="eastAsia"/>
          <w:sz w:val="24"/>
          <w:szCs w:val="24"/>
        </w:rPr>
        <w:t>（</w:t>
      </w:r>
      <w:r w:rsidRPr="00D92D1F">
        <w:rPr>
          <w:rFonts w:ascii="微软雅黑" w:eastAsia="微软雅黑" w:hAnsi="微软雅黑" w:cs="仿宋_GB2312" w:hint="eastAsia"/>
          <w:sz w:val="24"/>
          <w:szCs w:val="24"/>
        </w:rPr>
        <w:t>七</w:t>
      </w:r>
      <w:r w:rsidRPr="00D92D1F">
        <w:rPr>
          <w:rFonts w:ascii="微软雅黑" w:eastAsia="微软雅黑" w:hAnsi="微软雅黑" w:cs="仿宋_GB2312" w:hint="eastAsia"/>
          <w:sz w:val="24"/>
          <w:szCs w:val="24"/>
        </w:rPr>
        <w:t>）</w:t>
      </w:r>
      <w:r w:rsidRPr="00D92D1F">
        <w:rPr>
          <w:rFonts w:ascii="微软雅黑" w:eastAsia="微软雅黑" w:hAnsi="微软雅黑" w:cs="仿宋_GB2312" w:hint="eastAsia"/>
          <w:sz w:val="24"/>
          <w:szCs w:val="24"/>
        </w:rPr>
        <w:t>法律、行政法规规定的其他条件。</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黑体" w:hint="eastAsia"/>
          <w:sz w:val="24"/>
          <w:szCs w:val="24"/>
        </w:rPr>
        <w:t>第七条</w:t>
      </w:r>
      <w:r w:rsidRPr="00D92D1F">
        <w:rPr>
          <w:rFonts w:ascii="微软雅黑" w:eastAsia="微软雅黑" w:hAnsi="微软雅黑" w:cs="仿宋_GB2312" w:hint="eastAsia"/>
          <w:sz w:val="24"/>
          <w:szCs w:val="24"/>
        </w:rPr>
        <w:t xml:space="preserve">　个人可以申请经营内河普通货物运输业务。</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仿宋_GB2312" w:hint="eastAsia"/>
          <w:sz w:val="24"/>
          <w:szCs w:val="24"/>
        </w:rPr>
        <w:t>申请经营内河普通货物运输业务的个人，应当有符合本条例第十三条规定且船舶吨位不超过国务院交通运输主管部门规定的自有船舶，并应当符合本条例第六条第六项、第七项规定的条件。</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黑体" w:hint="eastAsia"/>
          <w:sz w:val="24"/>
          <w:szCs w:val="24"/>
        </w:rPr>
        <w:t>第八条</w:t>
      </w:r>
      <w:r w:rsidRPr="00D92D1F">
        <w:rPr>
          <w:rFonts w:ascii="微软雅黑" w:eastAsia="微软雅黑" w:hAnsi="微软雅黑" w:cs="仿宋_GB2312" w:hint="eastAsia"/>
          <w:sz w:val="24"/>
          <w:szCs w:val="24"/>
        </w:rPr>
        <w:t xml:space="preserve">　经营水路运输业务，应当按照国务院交通运输主管部门的规定，经国务院交通运输主管部门或者设区的市级以上地方人民政府负责水路运输管理的部门批准。</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仿宋_GB2312" w:hint="eastAsia"/>
          <w:sz w:val="24"/>
          <w:szCs w:val="24"/>
        </w:rPr>
        <w:t>申请经营水路运输业务，应当向前款规定的负责审批的部门提交申请书和证明申请人符合本条例第六条或者第七条规定条件的相关材料。</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仿宋_GB2312" w:hint="eastAsia"/>
          <w:sz w:val="24"/>
          <w:szCs w:val="24"/>
        </w:rPr>
        <w:lastRenderedPageBreak/>
        <w:t>负责审批的部门应当自受理申请之日起</w:t>
      </w:r>
      <w:r w:rsidRPr="00D92D1F">
        <w:rPr>
          <w:rFonts w:ascii="微软雅黑" w:eastAsia="微软雅黑" w:hAnsi="微软雅黑" w:cs="仿宋_GB2312" w:hint="eastAsia"/>
          <w:sz w:val="24"/>
          <w:szCs w:val="24"/>
        </w:rPr>
        <w:t>30</w:t>
      </w:r>
      <w:r w:rsidRPr="00D92D1F">
        <w:rPr>
          <w:rFonts w:ascii="微软雅黑" w:eastAsia="微软雅黑" w:hAnsi="微软雅黑" w:cs="仿宋_GB2312" w:hint="eastAsia"/>
          <w:sz w:val="24"/>
          <w:szCs w:val="24"/>
        </w:rPr>
        <w:t>个工作日内审查完毕，作出准予许可或者不予许可的决定。予以许可的，发给水路运输业务经营许可证件，并为申请人投入运营的船舶配发船舶营运证件；不予许可的，应当书面通知申请人并说明理由。</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黑体" w:hint="eastAsia"/>
          <w:sz w:val="24"/>
          <w:szCs w:val="24"/>
        </w:rPr>
        <w:t>第九条</w:t>
      </w:r>
      <w:r w:rsidRPr="00D92D1F">
        <w:rPr>
          <w:rFonts w:ascii="微软雅黑" w:eastAsia="微软雅黑" w:hAnsi="微软雅黑" w:cs="仿宋_GB2312" w:hint="eastAsia"/>
          <w:sz w:val="24"/>
          <w:szCs w:val="24"/>
        </w:rPr>
        <w:t xml:space="preserve">　各级交通运输主管部门应当做好水路运输市场统计和调查分析工作，定期向社会公布水路运输市场运力供需状况。</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黑体" w:hint="eastAsia"/>
          <w:sz w:val="24"/>
          <w:szCs w:val="24"/>
        </w:rPr>
        <w:t>第十条</w:t>
      </w:r>
      <w:r w:rsidRPr="00D92D1F">
        <w:rPr>
          <w:rFonts w:ascii="微软雅黑" w:eastAsia="微软雅黑" w:hAnsi="微软雅黑" w:cs="仿宋_GB2312" w:hint="eastAsia"/>
          <w:sz w:val="24"/>
          <w:szCs w:val="24"/>
        </w:rPr>
        <w:t xml:space="preserve">　为保障水路运输安全，维护水路运输市场的公平竞争秩序，</w:t>
      </w:r>
      <w:r w:rsidRPr="00D92D1F">
        <w:rPr>
          <w:rFonts w:ascii="微软雅黑" w:eastAsia="微软雅黑" w:hAnsi="微软雅黑" w:cs="仿宋_GB2312" w:hint="eastAsia"/>
          <w:sz w:val="24"/>
          <w:szCs w:val="24"/>
        </w:rPr>
        <w:t>国务院交通运输主管部门可以根据水路运输市场监测情况，决定在特定的旅客班轮运输和散装液体危险货物运输航线、水域暂停新增运力许可。</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仿宋_GB2312" w:hint="eastAsia"/>
          <w:sz w:val="24"/>
          <w:szCs w:val="24"/>
        </w:rPr>
        <w:t>采取前款规定的运力调控措施，应当符合公开、公平、公正的原则，在开始实施的</w:t>
      </w:r>
      <w:r w:rsidRPr="00D92D1F">
        <w:rPr>
          <w:rFonts w:ascii="微软雅黑" w:eastAsia="微软雅黑" w:hAnsi="微软雅黑" w:cs="Times New Roman"/>
          <w:sz w:val="24"/>
          <w:szCs w:val="24"/>
        </w:rPr>
        <w:t>60</w:t>
      </w:r>
      <w:r w:rsidRPr="00D92D1F">
        <w:rPr>
          <w:rFonts w:ascii="微软雅黑" w:eastAsia="微软雅黑" w:hAnsi="微软雅黑" w:cs="Times New Roman"/>
          <w:sz w:val="24"/>
          <w:szCs w:val="24"/>
        </w:rPr>
        <w:t>日</w:t>
      </w:r>
      <w:r w:rsidRPr="00D92D1F">
        <w:rPr>
          <w:rFonts w:ascii="微软雅黑" w:eastAsia="微软雅黑" w:hAnsi="微软雅黑" w:cs="仿宋_GB2312" w:hint="eastAsia"/>
          <w:sz w:val="24"/>
          <w:szCs w:val="24"/>
        </w:rPr>
        <w:t>前向社会公告，说明采取措施的理由以及采取措施的范围、期限等事项。</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黑体" w:hint="eastAsia"/>
          <w:sz w:val="24"/>
          <w:szCs w:val="24"/>
        </w:rPr>
        <w:t>第十一条</w:t>
      </w:r>
      <w:r w:rsidRPr="00D92D1F">
        <w:rPr>
          <w:rFonts w:ascii="微软雅黑" w:eastAsia="微软雅黑" w:hAnsi="微软雅黑" w:cs="仿宋_GB2312" w:hint="eastAsia"/>
          <w:sz w:val="24"/>
          <w:szCs w:val="24"/>
        </w:rPr>
        <w:t xml:space="preserve">　外国的企业、其他经济组织和个人不得经营水路运输业务，也不得以租用中国籍船舶或者舱位等方式变相经营水路运输业务。</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仿宋_GB2312" w:hint="eastAsia"/>
          <w:sz w:val="24"/>
          <w:szCs w:val="24"/>
        </w:rPr>
        <w:t>香港特别行政区、澳门特别行政区和台湾地区的企业、其他经济组织以及个人参照适用前款规定，国务院另有规定的除外。</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黑体" w:hint="eastAsia"/>
          <w:sz w:val="24"/>
          <w:szCs w:val="24"/>
        </w:rPr>
        <w:t>第十二条</w:t>
      </w:r>
      <w:r w:rsidRPr="00D92D1F">
        <w:rPr>
          <w:rFonts w:ascii="微软雅黑" w:eastAsia="微软雅黑" w:hAnsi="微软雅黑" w:cs="仿宋_GB2312" w:hint="eastAsia"/>
          <w:sz w:val="24"/>
          <w:szCs w:val="24"/>
        </w:rPr>
        <w:t xml:space="preserve">　依照本条例取得许可的水路运输经营者终止经营的，应当自终止经营之</w:t>
      </w:r>
      <w:r w:rsidRPr="00D92D1F">
        <w:rPr>
          <w:rFonts w:ascii="微软雅黑" w:eastAsia="微软雅黑" w:hAnsi="微软雅黑" w:cs="Times New Roman"/>
          <w:sz w:val="24"/>
          <w:szCs w:val="24"/>
        </w:rPr>
        <w:t>日起</w:t>
      </w:r>
      <w:r w:rsidRPr="00D92D1F">
        <w:rPr>
          <w:rFonts w:ascii="微软雅黑" w:eastAsia="微软雅黑" w:hAnsi="微软雅黑" w:cs="Times New Roman"/>
          <w:sz w:val="24"/>
          <w:szCs w:val="24"/>
        </w:rPr>
        <w:t>15</w:t>
      </w:r>
      <w:r w:rsidRPr="00D92D1F">
        <w:rPr>
          <w:rFonts w:ascii="微软雅黑" w:eastAsia="微软雅黑" w:hAnsi="微软雅黑" w:cs="Times New Roman"/>
          <w:sz w:val="24"/>
          <w:szCs w:val="24"/>
        </w:rPr>
        <w:t>个</w:t>
      </w:r>
      <w:r w:rsidRPr="00D92D1F">
        <w:rPr>
          <w:rFonts w:ascii="微软雅黑" w:eastAsia="微软雅黑" w:hAnsi="微软雅黑" w:cs="仿宋_GB2312" w:hint="eastAsia"/>
          <w:sz w:val="24"/>
          <w:szCs w:val="24"/>
        </w:rPr>
        <w:t>工作日内向原许可机关办理注销许可手续，交回水路运输业务经营许可证件。</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黑体" w:hint="eastAsia"/>
          <w:sz w:val="24"/>
          <w:szCs w:val="24"/>
        </w:rPr>
        <w:t>第十三条</w:t>
      </w:r>
      <w:r w:rsidRPr="00D92D1F">
        <w:rPr>
          <w:rFonts w:ascii="微软雅黑" w:eastAsia="微软雅黑" w:hAnsi="微软雅黑" w:cs="仿宋_GB2312" w:hint="eastAsia"/>
          <w:sz w:val="24"/>
          <w:szCs w:val="24"/>
        </w:rPr>
        <w:t xml:space="preserve">　水路运输经营者投入运营的船舶应当符合下列条件：</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仿宋_GB2312" w:hint="eastAsia"/>
          <w:sz w:val="24"/>
          <w:szCs w:val="24"/>
        </w:rPr>
        <w:t>（</w:t>
      </w:r>
      <w:r w:rsidRPr="00D92D1F">
        <w:rPr>
          <w:rFonts w:ascii="微软雅黑" w:eastAsia="微软雅黑" w:hAnsi="微软雅黑" w:cs="仿宋_GB2312" w:hint="eastAsia"/>
          <w:sz w:val="24"/>
          <w:szCs w:val="24"/>
        </w:rPr>
        <w:t>一</w:t>
      </w:r>
      <w:r w:rsidRPr="00D92D1F">
        <w:rPr>
          <w:rFonts w:ascii="微软雅黑" w:eastAsia="微软雅黑" w:hAnsi="微软雅黑" w:cs="仿宋_GB2312" w:hint="eastAsia"/>
          <w:sz w:val="24"/>
          <w:szCs w:val="24"/>
        </w:rPr>
        <w:t>）</w:t>
      </w:r>
      <w:r w:rsidRPr="00D92D1F">
        <w:rPr>
          <w:rFonts w:ascii="微软雅黑" w:eastAsia="微软雅黑" w:hAnsi="微软雅黑" w:cs="仿宋_GB2312" w:hint="eastAsia"/>
          <w:sz w:val="24"/>
          <w:szCs w:val="24"/>
        </w:rPr>
        <w:t>与经营者的经营范围相适应；</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仿宋_GB2312" w:hint="eastAsia"/>
          <w:sz w:val="24"/>
          <w:szCs w:val="24"/>
        </w:rPr>
        <w:t>（</w:t>
      </w:r>
      <w:r w:rsidRPr="00D92D1F">
        <w:rPr>
          <w:rFonts w:ascii="微软雅黑" w:eastAsia="微软雅黑" w:hAnsi="微软雅黑" w:cs="仿宋_GB2312" w:hint="eastAsia"/>
          <w:sz w:val="24"/>
          <w:szCs w:val="24"/>
        </w:rPr>
        <w:t>二</w:t>
      </w:r>
      <w:r w:rsidRPr="00D92D1F">
        <w:rPr>
          <w:rFonts w:ascii="微软雅黑" w:eastAsia="微软雅黑" w:hAnsi="微软雅黑" w:cs="仿宋_GB2312" w:hint="eastAsia"/>
          <w:sz w:val="24"/>
          <w:szCs w:val="24"/>
        </w:rPr>
        <w:t>）</w:t>
      </w:r>
      <w:r w:rsidRPr="00D92D1F">
        <w:rPr>
          <w:rFonts w:ascii="微软雅黑" w:eastAsia="微软雅黑" w:hAnsi="微软雅黑" w:cs="仿宋_GB2312" w:hint="eastAsia"/>
          <w:sz w:val="24"/>
          <w:szCs w:val="24"/>
        </w:rPr>
        <w:t>取得有效的船舶登记证书和检验证书；</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仿宋_GB2312" w:hint="eastAsia"/>
          <w:sz w:val="24"/>
          <w:szCs w:val="24"/>
        </w:rPr>
        <w:t>（</w:t>
      </w:r>
      <w:r w:rsidRPr="00D92D1F">
        <w:rPr>
          <w:rFonts w:ascii="微软雅黑" w:eastAsia="微软雅黑" w:hAnsi="微软雅黑" w:cs="仿宋_GB2312" w:hint="eastAsia"/>
          <w:sz w:val="24"/>
          <w:szCs w:val="24"/>
        </w:rPr>
        <w:t>三</w:t>
      </w:r>
      <w:r w:rsidRPr="00D92D1F">
        <w:rPr>
          <w:rFonts w:ascii="微软雅黑" w:eastAsia="微软雅黑" w:hAnsi="微软雅黑" w:cs="仿宋_GB2312" w:hint="eastAsia"/>
          <w:sz w:val="24"/>
          <w:szCs w:val="24"/>
        </w:rPr>
        <w:t>）</w:t>
      </w:r>
      <w:r w:rsidRPr="00D92D1F">
        <w:rPr>
          <w:rFonts w:ascii="微软雅黑" w:eastAsia="微软雅黑" w:hAnsi="微软雅黑" w:cs="仿宋_GB2312" w:hint="eastAsia"/>
          <w:sz w:val="24"/>
          <w:szCs w:val="24"/>
        </w:rPr>
        <w:t>符合国务院交通运输主管部门关于船型技术标准和船龄的要求；</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仿宋_GB2312" w:hint="eastAsia"/>
          <w:sz w:val="24"/>
          <w:szCs w:val="24"/>
        </w:rPr>
        <w:t>（</w:t>
      </w:r>
      <w:r w:rsidRPr="00D92D1F">
        <w:rPr>
          <w:rFonts w:ascii="微软雅黑" w:eastAsia="微软雅黑" w:hAnsi="微软雅黑" w:cs="仿宋_GB2312" w:hint="eastAsia"/>
          <w:sz w:val="24"/>
          <w:szCs w:val="24"/>
        </w:rPr>
        <w:t>四</w:t>
      </w:r>
      <w:r w:rsidRPr="00D92D1F">
        <w:rPr>
          <w:rFonts w:ascii="微软雅黑" w:eastAsia="微软雅黑" w:hAnsi="微软雅黑" w:cs="仿宋_GB2312" w:hint="eastAsia"/>
          <w:sz w:val="24"/>
          <w:szCs w:val="24"/>
        </w:rPr>
        <w:t>）</w:t>
      </w:r>
      <w:r w:rsidRPr="00D92D1F">
        <w:rPr>
          <w:rFonts w:ascii="微软雅黑" w:eastAsia="微软雅黑" w:hAnsi="微软雅黑" w:cs="仿宋_GB2312" w:hint="eastAsia"/>
          <w:sz w:val="24"/>
          <w:szCs w:val="24"/>
        </w:rPr>
        <w:t>法律、行政法规规定的其他条件。</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黑体" w:hint="eastAsia"/>
          <w:sz w:val="24"/>
          <w:szCs w:val="24"/>
        </w:rPr>
        <w:t>第十四条</w:t>
      </w:r>
      <w:r w:rsidRPr="00D92D1F">
        <w:rPr>
          <w:rFonts w:ascii="微软雅黑" w:eastAsia="微软雅黑" w:hAnsi="微软雅黑" w:cs="仿宋_GB2312" w:hint="eastAsia"/>
          <w:sz w:val="24"/>
          <w:szCs w:val="24"/>
        </w:rPr>
        <w:t xml:space="preserve">　水路运输经营者新增船舶投入运营的，应当凭水路运输业务经营许可证件、船舶登记证书和检验证书向国务院交通运输主管部门或者设区的</w:t>
      </w:r>
      <w:r w:rsidRPr="00D92D1F">
        <w:rPr>
          <w:rFonts w:ascii="微软雅黑" w:eastAsia="微软雅黑" w:hAnsi="微软雅黑" w:cs="仿宋_GB2312" w:hint="eastAsia"/>
          <w:sz w:val="24"/>
          <w:szCs w:val="24"/>
        </w:rPr>
        <w:t>市级以上地方人民政府负责水路运输管理的部门领取船舶营运证件。</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仿宋_GB2312" w:hint="eastAsia"/>
          <w:sz w:val="24"/>
          <w:szCs w:val="24"/>
        </w:rPr>
        <w:t>从事水路运输经营的船舶应当随船携带船舶营运证件。</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仿宋_GB2312" w:hint="eastAsia"/>
          <w:sz w:val="24"/>
          <w:szCs w:val="24"/>
        </w:rPr>
        <w:t>海事管理机构在现场监督检查时，发现从事水路运输的船舶不能提供有效的船舶营运证件的，应当通知有关主管部门依法处理。</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黑体" w:hint="eastAsia"/>
          <w:sz w:val="24"/>
          <w:szCs w:val="24"/>
        </w:rPr>
        <w:t>第十五条</w:t>
      </w:r>
      <w:r w:rsidRPr="00D92D1F">
        <w:rPr>
          <w:rFonts w:ascii="微软雅黑" w:eastAsia="微软雅黑" w:hAnsi="微软雅黑" w:cs="仿宋_GB2312" w:hint="eastAsia"/>
          <w:sz w:val="24"/>
          <w:szCs w:val="24"/>
        </w:rPr>
        <w:t xml:space="preserve">　国家根据保障运输安全、保护水环境、节约能源、提高航道和通航设施利用效率的需求，制定并实施新的船型技术标准时，对正在使用的不符合新标准但符合原有标准且未达到规定报废船龄的船舶，可以采取资金补贴等措施，引导、鼓励水路运输经营者进行更新、改造；需要强制提前报废的，应当对船舶所有人给予补偿。具体办法由国务院交通运输主管部门会同国务院财政部门制定。</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黑体" w:hint="eastAsia"/>
          <w:sz w:val="24"/>
          <w:szCs w:val="24"/>
        </w:rPr>
        <w:t>第十六条</w:t>
      </w:r>
      <w:r w:rsidRPr="00D92D1F">
        <w:rPr>
          <w:rFonts w:ascii="微软雅黑" w:eastAsia="微软雅黑" w:hAnsi="微软雅黑" w:cs="仿宋_GB2312" w:hint="eastAsia"/>
          <w:sz w:val="24"/>
          <w:szCs w:val="24"/>
        </w:rPr>
        <w:t xml:space="preserve">　水路运输经营者不得使用外国籍船舶经营水路运输业务。但是，在国内没有能够满足所申请运输要求的中国籍船舶，并且船舶停靠的港口或者水域为对外开放的港口或者水域的情况</w:t>
      </w:r>
      <w:r w:rsidRPr="00D92D1F">
        <w:rPr>
          <w:rFonts w:ascii="微软雅黑" w:eastAsia="微软雅黑" w:hAnsi="微软雅黑" w:cs="仿宋_GB2312" w:hint="eastAsia"/>
          <w:sz w:val="24"/>
          <w:szCs w:val="24"/>
        </w:rPr>
        <w:t>下，经国务院交通运输主管部门许可，水路运输经营者可以在国务院交通运输主管部门规定的期限或者航次内，临时使用外国籍船舶运输。</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仿宋_GB2312" w:hint="eastAsia"/>
          <w:sz w:val="24"/>
          <w:szCs w:val="24"/>
        </w:rPr>
        <w:t>在香港特别行政区、澳门特别行政区、台湾地区进行船籍登记的船舶，参照适用本条例关于外国籍船舶的规定，国务院另有规定的除外。</w:t>
      </w:r>
    </w:p>
    <w:p w:rsidR="008E64A6" w:rsidRPr="00D92D1F" w:rsidRDefault="008E64A6" w:rsidP="00D92D1F">
      <w:pPr>
        <w:spacing w:line="160" w:lineRule="exact"/>
        <w:ind w:firstLineChars="200" w:firstLine="472"/>
        <w:rPr>
          <w:rFonts w:ascii="微软雅黑" w:eastAsia="微软雅黑" w:hAnsi="微软雅黑" w:cs="宋体"/>
          <w:sz w:val="24"/>
        </w:rPr>
      </w:pPr>
    </w:p>
    <w:p w:rsidR="008E64A6" w:rsidRPr="00D92D1F" w:rsidRDefault="00DD7939" w:rsidP="00D92D1F">
      <w:pPr>
        <w:pStyle w:val="2"/>
        <w:keepNext w:val="0"/>
        <w:keepLines w:val="0"/>
        <w:spacing w:before="0" w:after="0" w:line="300" w:lineRule="exact"/>
        <w:rPr>
          <w:rFonts w:ascii="微软雅黑" w:eastAsia="微软雅黑" w:hAnsi="微软雅黑" w:cs="黑体"/>
          <w:bCs w:val="0"/>
          <w:sz w:val="24"/>
          <w:szCs w:val="24"/>
        </w:rPr>
      </w:pPr>
      <w:r w:rsidRPr="00D92D1F">
        <w:rPr>
          <w:rFonts w:ascii="微软雅黑" w:eastAsia="微软雅黑" w:hAnsi="微软雅黑" w:cs="黑体" w:hint="eastAsia"/>
          <w:bCs w:val="0"/>
          <w:sz w:val="24"/>
          <w:szCs w:val="24"/>
        </w:rPr>
        <w:t>第三章　水路运输经营活动</w:t>
      </w:r>
    </w:p>
    <w:p w:rsidR="008E64A6" w:rsidRPr="00D92D1F" w:rsidRDefault="008E64A6" w:rsidP="00D92D1F">
      <w:pPr>
        <w:spacing w:line="160" w:lineRule="exact"/>
        <w:ind w:firstLineChars="200" w:firstLine="472"/>
        <w:rPr>
          <w:rFonts w:ascii="微软雅黑" w:eastAsia="微软雅黑" w:hAnsi="微软雅黑" w:cs="宋体"/>
          <w:sz w:val="24"/>
        </w:rPr>
      </w:pP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黑体" w:hint="eastAsia"/>
          <w:sz w:val="24"/>
          <w:szCs w:val="24"/>
        </w:rPr>
        <w:t>第十七条</w:t>
      </w:r>
      <w:r w:rsidRPr="00D92D1F">
        <w:rPr>
          <w:rFonts w:ascii="微软雅黑" w:eastAsia="微软雅黑" w:hAnsi="微软雅黑" w:cs="仿宋_GB2312" w:hint="eastAsia"/>
          <w:sz w:val="24"/>
          <w:szCs w:val="24"/>
        </w:rPr>
        <w:t xml:space="preserve">　水路运输经营者应当在依法取得许可的经营范围内从事水路运输经营。</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黑体" w:hint="eastAsia"/>
          <w:sz w:val="24"/>
          <w:szCs w:val="24"/>
        </w:rPr>
        <w:t>第十八条</w:t>
      </w:r>
      <w:r w:rsidRPr="00D92D1F">
        <w:rPr>
          <w:rFonts w:ascii="微软雅黑" w:eastAsia="微软雅黑" w:hAnsi="微软雅黑" w:cs="仿宋_GB2312" w:hint="eastAsia"/>
          <w:sz w:val="24"/>
          <w:szCs w:val="24"/>
        </w:rPr>
        <w:t xml:space="preserve">　水路运输经营者应当使用符合本条例规定条件、配备合格船员的船舶，并保证船舶处于适航状态。</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仿宋_GB2312" w:hint="eastAsia"/>
          <w:sz w:val="24"/>
          <w:szCs w:val="24"/>
        </w:rPr>
        <w:t>水路运输经营者应当按照船舶核定载客定额或者载重量载运旅客、货物，不得超载或者使用货船载运旅客。</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黑体" w:hint="eastAsia"/>
          <w:sz w:val="24"/>
          <w:szCs w:val="24"/>
        </w:rPr>
        <w:t>第十九条</w:t>
      </w:r>
      <w:r w:rsidRPr="00D92D1F">
        <w:rPr>
          <w:rFonts w:ascii="微软雅黑" w:eastAsia="微软雅黑" w:hAnsi="微软雅黑" w:cs="仿宋_GB2312" w:hint="eastAsia"/>
          <w:sz w:val="24"/>
          <w:szCs w:val="24"/>
        </w:rPr>
        <w:t xml:space="preserve">　水路运输经营者应当依照法律、行政法规和国务院交通运输主管部门关于水路旅客、货物运输的规定、质量标准以及合同的约定，为旅客、货主提供安全、便捷、优质的服务，保证旅客、货物运输安全。</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仿宋_GB2312" w:hint="eastAsia"/>
          <w:sz w:val="24"/>
          <w:szCs w:val="24"/>
        </w:rPr>
        <w:t>水路旅客运输业务经营者应当为其客运船舶投保承运人责任保险或者取得相应的财务担保。</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黑体" w:hint="eastAsia"/>
          <w:sz w:val="24"/>
          <w:szCs w:val="24"/>
        </w:rPr>
        <w:t>第二十条</w:t>
      </w:r>
      <w:r w:rsidRPr="00D92D1F">
        <w:rPr>
          <w:rFonts w:ascii="微软雅黑" w:eastAsia="微软雅黑" w:hAnsi="微软雅黑" w:cs="仿宋_GB2312" w:hint="eastAsia"/>
          <w:sz w:val="24"/>
          <w:szCs w:val="24"/>
        </w:rPr>
        <w:t xml:space="preserve">　水路运输经营者运输危险货物，应当遵守法律、行政法规以及国务院交通运输主管部门关于危险货物运输的规定，使用依法取得危险货物适装证书的船舶</w:t>
      </w:r>
      <w:r w:rsidRPr="00D92D1F">
        <w:rPr>
          <w:rFonts w:ascii="微软雅黑" w:eastAsia="微软雅黑" w:hAnsi="微软雅黑" w:cs="仿宋_GB2312" w:hint="eastAsia"/>
          <w:sz w:val="24"/>
          <w:szCs w:val="24"/>
        </w:rPr>
        <w:t>，按照规定的安全技术规范进行配载和运输，保证运输安全。</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黑体" w:hint="eastAsia"/>
          <w:sz w:val="24"/>
          <w:szCs w:val="24"/>
        </w:rPr>
        <w:lastRenderedPageBreak/>
        <w:t>第二十一</w:t>
      </w:r>
      <w:r w:rsidRPr="00D92D1F">
        <w:rPr>
          <w:rFonts w:ascii="微软雅黑" w:eastAsia="微软雅黑" w:hAnsi="微软雅黑" w:cs="Times New Roman"/>
          <w:sz w:val="24"/>
          <w:szCs w:val="24"/>
        </w:rPr>
        <w:t>条</w:t>
      </w:r>
      <w:r w:rsidRPr="00D92D1F">
        <w:rPr>
          <w:rFonts w:ascii="微软雅黑" w:eastAsia="微软雅黑" w:hAnsi="微软雅黑" w:cs="仿宋_GB2312" w:hint="eastAsia"/>
          <w:sz w:val="24"/>
          <w:szCs w:val="24"/>
        </w:rPr>
        <w:t xml:space="preserve">　旅客班轮运输业务经营者应当自取得班轮航线经营许可之日起</w:t>
      </w:r>
      <w:r w:rsidRPr="00D92D1F">
        <w:rPr>
          <w:rFonts w:ascii="微软雅黑" w:eastAsia="微软雅黑" w:hAnsi="微软雅黑" w:cs="Times New Roman"/>
          <w:sz w:val="24"/>
          <w:szCs w:val="24"/>
        </w:rPr>
        <w:t>60</w:t>
      </w:r>
      <w:r w:rsidRPr="00D92D1F">
        <w:rPr>
          <w:rFonts w:ascii="微软雅黑" w:eastAsia="微软雅黑" w:hAnsi="微软雅黑" w:cs="Times New Roman"/>
          <w:sz w:val="24"/>
          <w:szCs w:val="24"/>
        </w:rPr>
        <w:t>日内开航，并在开航</w:t>
      </w:r>
      <w:r w:rsidRPr="00D92D1F">
        <w:rPr>
          <w:rFonts w:ascii="微软雅黑" w:eastAsia="微软雅黑" w:hAnsi="微软雅黑" w:cs="Times New Roman"/>
          <w:sz w:val="24"/>
          <w:szCs w:val="24"/>
        </w:rPr>
        <w:t>15</w:t>
      </w:r>
      <w:r w:rsidRPr="00D92D1F">
        <w:rPr>
          <w:rFonts w:ascii="微软雅黑" w:eastAsia="微软雅黑" w:hAnsi="微软雅黑" w:cs="Times New Roman"/>
          <w:sz w:val="24"/>
          <w:szCs w:val="24"/>
        </w:rPr>
        <w:t>日前</w:t>
      </w:r>
      <w:r w:rsidRPr="00D92D1F">
        <w:rPr>
          <w:rFonts w:ascii="微软雅黑" w:eastAsia="微软雅黑" w:hAnsi="微软雅黑" w:cs="仿宋_GB2312" w:hint="eastAsia"/>
          <w:sz w:val="24"/>
          <w:szCs w:val="24"/>
        </w:rPr>
        <w:t>公布所使用的船舶、班期、班次、运价等信息。</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仿宋_GB2312" w:hint="eastAsia"/>
          <w:sz w:val="24"/>
          <w:szCs w:val="24"/>
        </w:rPr>
        <w:t>旅客班轮运输应当按照公布的班期、班次运行；变更班期、班次、运价的，应当</w:t>
      </w:r>
      <w:r w:rsidRPr="00D92D1F">
        <w:rPr>
          <w:rFonts w:ascii="微软雅黑" w:eastAsia="微软雅黑" w:hAnsi="微软雅黑" w:cs="Times New Roman"/>
          <w:sz w:val="24"/>
          <w:szCs w:val="24"/>
        </w:rPr>
        <w:t>在</w:t>
      </w:r>
      <w:r w:rsidRPr="00D92D1F">
        <w:rPr>
          <w:rFonts w:ascii="微软雅黑" w:eastAsia="微软雅黑" w:hAnsi="微软雅黑" w:cs="Times New Roman"/>
          <w:sz w:val="24"/>
          <w:szCs w:val="24"/>
        </w:rPr>
        <w:t>15</w:t>
      </w:r>
      <w:r w:rsidRPr="00D92D1F">
        <w:rPr>
          <w:rFonts w:ascii="微软雅黑" w:eastAsia="微软雅黑" w:hAnsi="微软雅黑" w:cs="Times New Roman"/>
          <w:sz w:val="24"/>
          <w:szCs w:val="24"/>
        </w:rPr>
        <w:t>日前向社会公布；停止经营部分或者全部班轮航线的，应当在</w:t>
      </w:r>
      <w:r w:rsidRPr="00D92D1F">
        <w:rPr>
          <w:rFonts w:ascii="微软雅黑" w:eastAsia="微软雅黑" w:hAnsi="微软雅黑" w:cs="Times New Roman"/>
          <w:sz w:val="24"/>
          <w:szCs w:val="24"/>
        </w:rPr>
        <w:t>30</w:t>
      </w:r>
      <w:r w:rsidRPr="00D92D1F">
        <w:rPr>
          <w:rFonts w:ascii="微软雅黑" w:eastAsia="微软雅黑" w:hAnsi="微软雅黑" w:cs="Times New Roman"/>
          <w:sz w:val="24"/>
          <w:szCs w:val="24"/>
        </w:rPr>
        <w:t>日</w:t>
      </w:r>
      <w:r w:rsidRPr="00D92D1F">
        <w:rPr>
          <w:rFonts w:ascii="微软雅黑" w:eastAsia="微软雅黑" w:hAnsi="微软雅黑" w:cs="仿宋_GB2312" w:hint="eastAsia"/>
          <w:sz w:val="24"/>
          <w:szCs w:val="24"/>
        </w:rPr>
        <w:t>前向社会公布并报原许可机关备案。</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黑体" w:hint="eastAsia"/>
          <w:sz w:val="24"/>
          <w:szCs w:val="24"/>
        </w:rPr>
        <w:t>第二十二</w:t>
      </w:r>
      <w:r w:rsidRPr="00D92D1F">
        <w:rPr>
          <w:rFonts w:ascii="微软雅黑" w:eastAsia="微软雅黑" w:hAnsi="微软雅黑" w:cs="Times New Roman"/>
          <w:sz w:val="24"/>
          <w:szCs w:val="24"/>
        </w:rPr>
        <w:t>条</w:t>
      </w:r>
      <w:r w:rsidRPr="00D92D1F">
        <w:rPr>
          <w:rFonts w:ascii="微软雅黑" w:eastAsia="微软雅黑" w:hAnsi="微软雅黑" w:cs="仿宋_GB2312" w:hint="eastAsia"/>
          <w:sz w:val="24"/>
          <w:szCs w:val="24"/>
        </w:rPr>
        <w:t xml:space="preserve">　货物班轮运输业务经营者应当在班轮航线开航的</w:t>
      </w:r>
      <w:r w:rsidRPr="00D92D1F">
        <w:rPr>
          <w:rFonts w:ascii="微软雅黑" w:eastAsia="微软雅黑" w:hAnsi="微软雅黑" w:cs="仿宋_GB2312" w:hint="eastAsia"/>
          <w:sz w:val="24"/>
          <w:szCs w:val="24"/>
        </w:rPr>
        <w:t>7</w:t>
      </w:r>
      <w:r w:rsidRPr="00D92D1F">
        <w:rPr>
          <w:rFonts w:ascii="微软雅黑" w:eastAsia="微软雅黑" w:hAnsi="微软雅黑" w:cs="仿宋_GB2312" w:hint="eastAsia"/>
          <w:sz w:val="24"/>
          <w:szCs w:val="24"/>
        </w:rPr>
        <w:t>日前，公布所使用的船舶以及班期、班次和运价。</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仿宋_GB2312" w:hint="eastAsia"/>
          <w:sz w:val="24"/>
          <w:szCs w:val="24"/>
        </w:rPr>
        <w:t>货物班轮运输应当按照公布的班期、班次运行；变</w:t>
      </w:r>
      <w:r w:rsidRPr="00D92D1F">
        <w:rPr>
          <w:rFonts w:ascii="微软雅黑" w:eastAsia="微软雅黑" w:hAnsi="微软雅黑" w:cs="仿宋_GB2312" w:hint="eastAsia"/>
          <w:sz w:val="24"/>
          <w:szCs w:val="24"/>
        </w:rPr>
        <w:t>更班期、班次、运价或者停止经营部分或者全部班轮航线的，应当</w:t>
      </w:r>
      <w:r w:rsidRPr="00D92D1F">
        <w:rPr>
          <w:rFonts w:ascii="微软雅黑" w:eastAsia="微软雅黑" w:hAnsi="微软雅黑" w:cs="Times New Roman"/>
          <w:sz w:val="24"/>
          <w:szCs w:val="24"/>
        </w:rPr>
        <w:t>在</w:t>
      </w:r>
      <w:r w:rsidRPr="00D92D1F">
        <w:rPr>
          <w:rFonts w:ascii="微软雅黑" w:eastAsia="微软雅黑" w:hAnsi="微软雅黑" w:cs="Times New Roman"/>
          <w:sz w:val="24"/>
          <w:szCs w:val="24"/>
        </w:rPr>
        <w:t>7</w:t>
      </w:r>
      <w:r w:rsidRPr="00D92D1F">
        <w:rPr>
          <w:rFonts w:ascii="微软雅黑" w:eastAsia="微软雅黑" w:hAnsi="微软雅黑" w:cs="Times New Roman"/>
          <w:sz w:val="24"/>
          <w:szCs w:val="24"/>
        </w:rPr>
        <w:t>日</w:t>
      </w:r>
      <w:r w:rsidRPr="00D92D1F">
        <w:rPr>
          <w:rFonts w:ascii="微软雅黑" w:eastAsia="微软雅黑" w:hAnsi="微软雅黑" w:cs="仿宋_GB2312" w:hint="eastAsia"/>
          <w:sz w:val="24"/>
          <w:szCs w:val="24"/>
        </w:rPr>
        <w:t>前向社会公布。</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黑体" w:hint="eastAsia"/>
          <w:sz w:val="24"/>
          <w:szCs w:val="24"/>
        </w:rPr>
        <w:t>第二十三</w:t>
      </w:r>
      <w:r w:rsidRPr="00D92D1F">
        <w:rPr>
          <w:rFonts w:ascii="微软雅黑" w:eastAsia="微软雅黑" w:hAnsi="微软雅黑" w:cs="Times New Roman"/>
          <w:sz w:val="24"/>
          <w:szCs w:val="24"/>
        </w:rPr>
        <w:t>条</w:t>
      </w:r>
      <w:r w:rsidRPr="00D92D1F">
        <w:rPr>
          <w:rFonts w:ascii="微软雅黑" w:eastAsia="微软雅黑" w:hAnsi="微软雅黑" w:cs="仿宋_GB2312" w:hint="eastAsia"/>
          <w:sz w:val="24"/>
          <w:szCs w:val="24"/>
        </w:rPr>
        <w:t xml:space="preserve">　水路运输经营者应当依照法律、行政法规和国家有关规定，优先运送处置突发事件所需的物资、设备、工具、应急救援人员和受到突发事件危害的人员，重点保障紧急、重要的军事运输。</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仿宋_GB2312" w:hint="eastAsia"/>
          <w:sz w:val="24"/>
          <w:szCs w:val="24"/>
        </w:rPr>
        <w:t>出现关系国计民生的紧急运输需求时，国务院交通运输主管部门按照国务院的部署，可以要求水路运输经营者优先运输需要紧急运输的物资。水路运输经营者应当按照要求及时运输。</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黑体" w:hint="eastAsia"/>
          <w:sz w:val="24"/>
          <w:szCs w:val="24"/>
        </w:rPr>
        <w:t>第二十四</w:t>
      </w:r>
      <w:r w:rsidRPr="00D92D1F">
        <w:rPr>
          <w:rFonts w:ascii="微软雅黑" w:eastAsia="微软雅黑" w:hAnsi="微软雅黑" w:cs="Times New Roman"/>
          <w:sz w:val="24"/>
          <w:szCs w:val="24"/>
        </w:rPr>
        <w:t>条</w:t>
      </w:r>
      <w:r w:rsidRPr="00D92D1F">
        <w:rPr>
          <w:rFonts w:ascii="微软雅黑" w:eastAsia="微软雅黑" w:hAnsi="微软雅黑" w:cs="仿宋_GB2312" w:hint="eastAsia"/>
          <w:sz w:val="24"/>
          <w:szCs w:val="24"/>
        </w:rPr>
        <w:t xml:space="preserve">　水路运输经营者应当按照统计法律、行政法规的规定报送统计信息。</w:t>
      </w:r>
    </w:p>
    <w:p w:rsidR="008E64A6" w:rsidRPr="00D92D1F" w:rsidRDefault="008E64A6" w:rsidP="00D92D1F">
      <w:pPr>
        <w:spacing w:line="300" w:lineRule="exact"/>
        <w:ind w:firstLineChars="200" w:firstLine="472"/>
        <w:rPr>
          <w:rFonts w:ascii="微软雅黑" w:eastAsia="微软雅黑" w:hAnsi="微软雅黑" w:cs="宋体"/>
          <w:sz w:val="24"/>
        </w:rPr>
      </w:pPr>
    </w:p>
    <w:p w:rsidR="008E64A6" w:rsidRPr="00D92D1F" w:rsidRDefault="00DD7939" w:rsidP="00D92D1F">
      <w:pPr>
        <w:pStyle w:val="2"/>
        <w:keepNext w:val="0"/>
        <w:keepLines w:val="0"/>
        <w:spacing w:before="0" w:after="0" w:line="300" w:lineRule="exact"/>
        <w:rPr>
          <w:rFonts w:ascii="微软雅黑" w:eastAsia="微软雅黑" w:hAnsi="微软雅黑" w:cs="黑体"/>
          <w:bCs w:val="0"/>
          <w:sz w:val="24"/>
          <w:szCs w:val="24"/>
        </w:rPr>
      </w:pPr>
      <w:r w:rsidRPr="00D92D1F">
        <w:rPr>
          <w:rFonts w:ascii="微软雅黑" w:eastAsia="微软雅黑" w:hAnsi="微软雅黑" w:cs="黑体" w:hint="eastAsia"/>
          <w:bCs w:val="0"/>
          <w:sz w:val="24"/>
          <w:szCs w:val="24"/>
        </w:rPr>
        <w:t>第四章　水路运输辅助业务</w:t>
      </w:r>
    </w:p>
    <w:p w:rsidR="008E64A6" w:rsidRPr="00D92D1F" w:rsidRDefault="008E64A6" w:rsidP="00D92D1F">
      <w:pPr>
        <w:spacing w:line="160" w:lineRule="exact"/>
        <w:ind w:firstLineChars="200" w:firstLine="472"/>
        <w:rPr>
          <w:rFonts w:ascii="微软雅黑" w:eastAsia="微软雅黑" w:hAnsi="微软雅黑" w:cs="宋体"/>
          <w:sz w:val="24"/>
        </w:rPr>
      </w:pP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黑体" w:hint="eastAsia"/>
          <w:sz w:val="24"/>
          <w:szCs w:val="24"/>
        </w:rPr>
        <w:t>第二十五条</w:t>
      </w:r>
      <w:r w:rsidRPr="00D92D1F">
        <w:rPr>
          <w:rFonts w:ascii="微软雅黑" w:eastAsia="微软雅黑" w:hAnsi="微软雅黑" w:cs="仿宋_GB2312" w:hint="eastAsia"/>
          <w:sz w:val="24"/>
          <w:szCs w:val="24"/>
        </w:rPr>
        <w:t xml:space="preserve">　运输船舶的所有人、经营人可以委托船舶管理业务经营者为其提供船舶海务、机务管理等服务。</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黑体" w:hint="eastAsia"/>
          <w:sz w:val="24"/>
          <w:szCs w:val="24"/>
        </w:rPr>
        <w:t>第二十六条</w:t>
      </w:r>
      <w:r w:rsidRPr="00D92D1F">
        <w:rPr>
          <w:rFonts w:ascii="微软雅黑" w:eastAsia="微软雅黑" w:hAnsi="微软雅黑" w:cs="仿宋_GB2312" w:hint="eastAsia"/>
          <w:sz w:val="24"/>
          <w:szCs w:val="24"/>
        </w:rPr>
        <w:t xml:space="preserve">　申请经营船舶管理业务，申请人应当符合下列条件：</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仿宋_GB2312" w:hint="eastAsia"/>
          <w:sz w:val="24"/>
          <w:szCs w:val="24"/>
        </w:rPr>
        <w:t>（</w:t>
      </w:r>
      <w:r w:rsidRPr="00D92D1F">
        <w:rPr>
          <w:rFonts w:ascii="微软雅黑" w:eastAsia="微软雅黑" w:hAnsi="微软雅黑" w:cs="仿宋_GB2312" w:hint="eastAsia"/>
          <w:sz w:val="24"/>
          <w:szCs w:val="24"/>
        </w:rPr>
        <w:t>一</w:t>
      </w:r>
      <w:r w:rsidRPr="00D92D1F">
        <w:rPr>
          <w:rFonts w:ascii="微软雅黑" w:eastAsia="微软雅黑" w:hAnsi="微软雅黑" w:cs="仿宋_GB2312" w:hint="eastAsia"/>
          <w:sz w:val="24"/>
          <w:szCs w:val="24"/>
        </w:rPr>
        <w:t>）</w:t>
      </w:r>
      <w:r w:rsidRPr="00D92D1F">
        <w:rPr>
          <w:rFonts w:ascii="微软雅黑" w:eastAsia="微软雅黑" w:hAnsi="微软雅黑" w:cs="仿宋_GB2312" w:hint="eastAsia"/>
          <w:sz w:val="24"/>
          <w:szCs w:val="24"/>
        </w:rPr>
        <w:t>取得企业法人资格；</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仿宋_GB2312" w:hint="eastAsia"/>
          <w:sz w:val="24"/>
          <w:szCs w:val="24"/>
        </w:rPr>
        <w:t>（</w:t>
      </w:r>
      <w:r w:rsidRPr="00D92D1F">
        <w:rPr>
          <w:rFonts w:ascii="微软雅黑" w:eastAsia="微软雅黑" w:hAnsi="微软雅黑" w:cs="仿宋_GB2312" w:hint="eastAsia"/>
          <w:sz w:val="24"/>
          <w:szCs w:val="24"/>
        </w:rPr>
        <w:t>二</w:t>
      </w:r>
      <w:r w:rsidRPr="00D92D1F">
        <w:rPr>
          <w:rFonts w:ascii="微软雅黑" w:eastAsia="微软雅黑" w:hAnsi="微软雅黑" w:cs="仿宋_GB2312" w:hint="eastAsia"/>
          <w:sz w:val="24"/>
          <w:szCs w:val="24"/>
        </w:rPr>
        <w:t>）</w:t>
      </w:r>
      <w:r w:rsidRPr="00D92D1F">
        <w:rPr>
          <w:rFonts w:ascii="微软雅黑" w:eastAsia="微软雅黑" w:hAnsi="微软雅黑" w:cs="仿宋_GB2312" w:hint="eastAsia"/>
          <w:sz w:val="24"/>
          <w:szCs w:val="24"/>
        </w:rPr>
        <w:t>有健全的安全管理制度；</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仿宋_GB2312" w:hint="eastAsia"/>
          <w:sz w:val="24"/>
          <w:szCs w:val="24"/>
        </w:rPr>
        <w:t>（</w:t>
      </w:r>
      <w:r w:rsidRPr="00D92D1F">
        <w:rPr>
          <w:rFonts w:ascii="微软雅黑" w:eastAsia="微软雅黑" w:hAnsi="微软雅黑" w:cs="仿宋_GB2312" w:hint="eastAsia"/>
          <w:sz w:val="24"/>
          <w:szCs w:val="24"/>
        </w:rPr>
        <w:t>三</w:t>
      </w:r>
      <w:r w:rsidRPr="00D92D1F">
        <w:rPr>
          <w:rFonts w:ascii="微软雅黑" w:eastAsia="微软雅黑" w:hAnsi="微软雅黑" w:cs="仿宋_GB2312" w:hint="eastAsia"/>
          <w:sz w:val="24"/>
          <w:szCs w:val="24"/>
        </w:rPr>
        <w:t>）</w:t>
      </w:r>
      <w:r w:rsidRPr="00D92D1F">
        <w:rPr>
          <w:rFonts w:ascii="微软雅黑" w:eastAsia="微软雅黑" w:hAnsi="微软雅黑" w:cs="仿宋_GB2312" w:hint="eastAsia"/>
          <w:sz w:val="24"/>
          <w:szCs w:val="24"/>
        </w:rPr>
        <w:t>有与其申请管理的船舶运力相适应的海务、机务管理人员；</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仿宋_GB2312" w:hint="eastAsia"/>
          <w:sz w:val="24"/>
          <w:szCs w:val="24"/>
        </w:rPr>
        <w:t>（</w:t>
      </w:r>
      <w:r w:rsidRPr="00D92D1F">
        <w:rPr>
          <w:rFonts w:ascii="微软雅黑" w:eastAsia="微软雅黑" w:hAnsi="微软雅黑" w:cs="仿宋_GB2312" w:hint="eastAsia"/>
          <w:sz w:val="24"/>
          <w:szCs w:val="24"/>
        </w:rPr>
        <w:t>四</w:t>
      </w:r>
      <w:r w:rsidRPr="00D92D1F">
        <w:rPr>
          <w:rFonts w:ascii="微软雅黑" w:eastAsia="微软雅黑" w:hAnsi="微软雅黑" w:cs="仿宋_GB2312" w:hint="eastAsia"/>
          <w:sz w:val="24"/>
          <w:szCs w:val="24"/>
        </w:rPr>
        <w:t>）</w:t>
      </w:r>
      <w:r w:rsidRPr="00D92D1F">
        <w:rPr>
          <w:rFonts w:ascii="微软雅黑" w:eastAsia="微软雅黑" w:hAnsi="微软雅黑" w:cs="仿宋_GB2312" w:hint="eastAsia"/>
          <w:sz w:val="24"/>
          <w:szCs w:val="24"/>
        </w:rPr>
        <w:t>法律、行政法规规定的其他条件。</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黑体" w:hint="eastAsia"/>
          <w:sz w:val="24"/>
          <w:szCs w:val="24"/>
        </w:rPr>
        <w:t>第二十七条</w:t>
      </w:r>
      <w:r w:rsidRPr="00D92D1F">
        <w:rPr>
          <w:rFonts w:ascii="微软雅黑" w:eastAsia="微软雅黑" w:hAnsi="微软雅黑" w:cs="仿宋_GB2312" w:hint="eastAsia"/>
          <w:sz w:val="24"/>
          <w:szCs w:val="24"/>
        </w:rPr>
        <w:t xml:space="preserve">　经营船舶管理业务，应当经设区的市级以上地方人民政府负责水路运输管理的部门批准。</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仿宋_GB2312" w:hint="eastAsia"/>
          <w:sz w:val="24"/>
          <w:szCs w:val="24"/>
        </w:rPr>
        <w:t>申请经营船舶管理业务，应当向前款规定的部门提交申请书和证明申请人符合本条例第二十六条规定条件的相关材料。</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仿宋_GB2312" w:hint="eastAsia"/>
          <w:sz w:val="24"/>
          <w:szCs w:val="24"/>
        </w:rPr>
        <w:t>受理申请的部门应当自受理申请之</w:t>
      </w:r>
      <w:r w:rsidRPr="00D92D1F">
        <w:rPr>
          <w:rFonts w:ascii="微软雅黑" w:eastAsia="微软雅黑" w:hAnsi="微软雅黑" w:cs="Times New Roman"/>
          <w:sz w:val="24"/>
          <w:szCs w:val="24"/>
        </w:rPr>
        <w:t>日起</w:t>
      </w:r>
      <w:r w:rsidRPr="00D92D1F">
        <w:rPr>
          <w:rFonts w:ascii="微软雅黑" w:eastAsia="微软雅黑" w:hAnsi="微软雅黑" w:cs="Times New Roman"/>
          <w:sz w:val="24"/>
          <w:szCs w:val="24"/>
        </w:rPr>
        <w:t>30</w:t>
      </w:r>
      <w:r w:rsidRPr="00D92D1F">
        <w:rPr>
          <w:rFonts w:ascii="微软雅黑" w:eastAsia="微软雅黑" w:hAnsi="微软雅黑" w:cs="Times New Roman"/>
          <w:sz w:val="24"/>
          <w:szCs w:val="24"/>
        </w:rPr>
        <w:t>个工作日内审查完毕，作出准予许可或者不予许可的决定。予</w:t>
      </w:r>
      <w:r w:rsidRPr="00D92D1F">
        <w:rPr>
          <w:rFonts w:ascii="微软雅黑" w:eastAsia="微软雅黑" w:hAnsi="微软雅黑" w:cs="仿宋_GB2312" w:hint="eastAsia"/>
          <w:sz w:val="24"/>
          <w:szCs w:val="24"/>
        </w:rPr>
        <w:t>以许可的，发给船舶管理业务经营许可证件，并向国务院交通运输主管部门备案；不予许可的，应当书面通知申请人并说明理由。</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黑体" w:hint="eastAsia"/>
          <w:sz w:val="24"/>
          <w:szCs w:val="24"/>
        </w:rPr>
        <w:t>第二十八条</w:t>
      </w:r>
      <w:r w:rsidRPr="00D92D1F">
        <w:rPr>
          <w:rFonts w:ascii="微软雅黑" w:eastAsia="微软雅黑" w:hAnsi="微软雅黑" w:cs="仿宋_GB2312" w:hint="eastAsia"/>
          <w:sz w:val="24"/>
          <w:szCs w:val="24"/>
        </w:rPr>
        <w:t xml:space="preserve">　船舶管理业务经营者接受委托提供船舶管理服务，应当与委托人订立书面合同，并将合同报所在地海事管理机构备案。</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仿宋_GB2312" w:hint="eastAsia"/>
          <w:sz w:val="24"/>
          <w:szCs w:val="24"/>
        </w:rPr>
        <w:t>船舶管理业务经营者应当按照国家有关规定和合同约定履行有关船舶安全和防止污染的管理义务。</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黑体" w:hint="eastAsia"/>
          <w:sz w:val="24"/>
          <w:szCs w:val="24"/>
        </w:rPr>
        <w:t>第二十九条</w:t>
      </w:r>
      <w:r w:rsidRPr="00D92D1F">
        <w:rPr>
          <w:rFonts w:ascii="微软雅黑" w:eastAsia="微软雅黑" w:hAnsi="微软雅黑" w:cs="仿宋_GB2312" w:hint="eastAsia"/>
          <w:sz w:val="24"/>
          <w:szCs w:val="24"/>
        </w:rPr>
        <w:t xml:space="preserve">　水路运输经营者可以委托船舶代理、水路旅客运输代理、水路货物运输代理业务的经营者，代办船舶进出港手续等港口业务，代为签订运输合同，代办旅客、货物承揽业务以及其他水路运输代理业务。</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黑体" w:hint="eastAsia"/>
          <w:sz w:val="24"/>
          <w:szCs w:val="24"/>
        </w:rPr>
        <w:t>第三十条</w:t>
      </w:r>
      <w:r w:rsidRPr="00D92D1F">
        <w:rPr>
          <w:rFonts w:ascii="微软雅黑" w:eastAsia="微软雅黑" w:hAnsi="微软雅黑" w:cs="仿宋_GB2312" w:hint="eastAsia"/>
          <w:sz w:val="24"/>
          <w:szCs w:val="24"/>
        </w:rPr>
        <w:t xml:space="preserve">　船舶代理、水路旅客运输代理业务的经营者应当自企业设立登记之</w:t>
      </w:r>
      <w:r w:rsidRPr="00D92D1F">
        <w:rPr>
          <w:rFonts w:ascii="微软雅黑" w:eastAsia="微软雅黑" w:hAnsi="微软雅黑" w:cs="Times New Roman"/>
          <w:sz w:val="24"/>
          <w:szCs w:val="24"/>
        </w:rPr>
        <w:t>日起</w:t>
      </w:r>
      <w:r w:rsidRPr="00D92D1F">
        <w:rPr>
          <w:rFonts w:ascii="微软雅黑" w:eastAsia="微软雅黑" w:hAnsi="微软雅黑" w:cs="Times New Roman"/>
          <w:sz w:val="24"/>
          <w:szCs w:val="24"/>
        </w:rPr>
        <w:t>15</w:t>
      </w:r>
      <w:r w:rsidRPr="00D92D1F">
        <w:rPr>
          <w:rFonts w:ascii="微软雅黑" w:eastAsia="微软雅黑" w:hAnsi="微软雅黑" w:cs="Times New Roman"/>
          <w:sz w:val="24"/>
          <w:szCs w:val="24"/>
        </w:rPr>
        <w:t>个</w:t>
      </w:r>
      <w:r w:rsidRPr="00D92D1F">
        <w:rPr>
          <w:rFonts w:ascii="微软雅黑" w:eastAsia="微软雅黑" w:hAnsi="微软雅黑" w:cs="仿宋_GB2312" w:hint="eastAsia"/>
          <w:sz w:val="24"/>
          <w:szCs w:val="24"/>
        </w:rPr>
        <w:t>工作日内，向所在地设区的市级人民政府负责水路运输管理的部门备案。</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黑体" w:hint="eastAsia"/>
          <w:sz w:val="24"/>
          <w:szCs w:val="24"/>
        </w:rPr>
        <w:t>第三十一</w:t>
      </w:r>
      <w:r w:rsidRPr="00D92D1F">
        <w:rPr>
          <w:rFonts w:ascii="微软雅黑" w:eastAsia="微软雅黑" w:hAnsi="微软雅黑" w:cs="Times New Roman"/>
          <w:sz w:val="24"/>
          <w:szCs w:val="24"/>
        </w:rPr>
        <w:t>条</w:t>
      </w:r>
      <w:r w:rsidRPr="00D92D1F">
        <w:rPr>
          <w:rFonts w:ascii="微软雅黑" w:eastAsia="微软雅黑" w:hAnsi="微软雅黑" w:cs="仿宋_GB2312" w:hint="eastAsia"/>
          <w:sz w:val="24"/>
          <w:szCs w:val="24"/>
        </w:rPr>
        <w:t xml:space="preserve">　船舶代理、水路旅客运输代理、水路货物运输代理业务的经营者接受委托提供代理服务，</w:t>
      </w:r>
      <w:r w:rsidRPr="00D92D1F">
        <w:rPr>
          <w:rFonts w:ascii="微软雅黑" w:eastAsia="微软雅黑" w:hAnsi="微软雅黑" w:cs="仿宋_GB2312" w:hint="eastAsia"/>
          <w:sz w:val="24"/>
          <w:szCs w:val="24"/>
        </w:rPr>
        <w:t>应当与委托人订立书面合同，按照国家有关规定和合同约定办理代理业务，不得强行代理，不得为未依法取得水路运输业务经营许可或者超越许可范围的经营者办理代理业务。</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黑体" w:hint="eastAsia"/>
          <w:sz w:val="24"/>
          <w:szCs w:val="24"/>
        </w:rPr>
        <w:t>第三十二</w:t>
      </w:r>
      <w:r w:rsidRPr="00D92D1F">
        <w:rPr>
          <w:rFonts w:ascii="微软雅黑" w:eastAsia="微软雅黑" w:hAnsi="微软雅黑" w:cs="Times New Roman"/>
          <w:sz w:val="24"/>
          <w:szCs w:val="24"/>
        </w:rPr>
        <w:t>条</w:t>
      </w:r>
      <w:r w:rsidRPr="00D92D1F">
        <w:rPr>
          <w:rFonts w:ascii="微软雅黑" w:eastAsia="微软雅黑" w:hAnsi="微软雅黑" w:cs="仿宋_GB2312" w:hint="eastAsia"/>
          <w:sz w:val="24"/>
          <w:szCs w:val="24"/>
        </w:rPr>
        <w:t xml:space="preserve">　本条例第十二条、第十七条的规定适用于船舶管理业务经营者。本条例第十一条、第二十四条的规定适用于船舶管理、船舶代理、水路旅客运输代理和水路货物运输代理业务经营活动。</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仿宋_GB2312" w:hint="eastAsia"/>
          <w:sz w:val="24"/>
          <w:szCs w:val="24"/>
        </w:rPr>
        <w:t>国务院交通运输主管部门应当依照本条例的规定制定水路运输辅助业务的具体管理办法。</w:t>
      </w:r>
    </w:p>
    <w:p w:rsidR="008E64A6" w:rsidRPr="00D92D1F" w:rsidRDefault="008E64A6" w:rsidP="00D92D1F">
      <w:pPr>
        <w:spacing w:line="300" w:lineRule="exact"/>
        <w:ind w:firstLineChars="200" w:firstLine="472"/>
        <w:rPr>
          <w:rFonts w:ascii="微软雅黑" w:eastAsia="微软雅黑" w:hAnsi="微软雅黑" w:cs="宋体"/>
          <w:sz w:val="24"/>
        </w:rPr>
      </w:pPr>
    </w:p>
    <w:p w:rsidR="008E64A6" w:rsidRPr="00D92D1F" w:rsidRDefault="00DD7939" w:rsidP="00D92D1F">
      <w:pPr>
        <w:pStyle w:val="2"/>
        <w:keepNext w:val="0"/>
        <w:keepLines w:val="0"/>
        <w:spacing w:before="0" w:after="0" w:line="300" w:lineRule="exact"/>
        <w:rPr>
          <w:rFonts w:ascii="微软雅黑" w:eastAsia="微软雅黑" w:hAnsi="微软雅黑" w:cs="黑体"/>
          <w:bCs w:val="0"/>
          <w:sz w:val="24"/>
          <w:szCs w:val="24"/>
        </w:rPr>
      </w:pPr>
      <w:r w:rsidRPr="00D92D1F">
        <w:rPr>
          <w:rFonts w:ascii="微软雅黑" w:eastAsia="微软雅黑" w:hAnsi="微软雅黑" w:cs="黑体" w:hint="eastAsia"/>
          <w:bCs w:val="0"/>
          <w:sz w:val="24"/>
          <w:szCs w:val="24"/>
        </w:rPr>
        <w:t>第五章　法律责任</w:t>
      </w:r>
    </w:p>
    <w:p w:rsidR="008E64A6" w:rsidRPr="00D92D1F" w:rsidRDefault="008E64A6" w:rsidP="00D92D1F">
      <w:pPr>
        <w:spacing w:line="160" w:lineRule="exact"/>
        <w:ind w:firstLineChars="200" w:firstLine="472"/>
        <w:rPr>
          <w:rFonts w:ascii="微软雅黑" w:eastAsia="微软雅黑" w:hAnsi="微软雅黑" w:cs="宋体"/>
          <w:sz w:val="24"/>
        </w:rPr>
      </w:pP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黑体" w:hint="eastAsia"/>
          <w:sz w:val="24"/>
          <w:szCs w:val="24"/>
        </w:rPr>
        <w:t>第三十三</w:t>
      </w:r>
      <w:r w:rsidRPr="00D92D1F">
        <w:rPr>
          <w:rFonts w:ascii="微软雅黑" w:eastAsia="微软雅黑" w:hAnsi="微软雅黑" w:cs="Times New Roman"/>
          <w:sz w:val="24"/>
          <w:szCs w:val="24"/>
        </w:rPr>
        <w:t>条</w:t>
      </w:r>
      <w:r w:rsidRPr="00D92D1F">
        <w:rPr>
          <w:rFonts w:ascii="微软雅黑" w:eastAsia="微软雅黑" w:hAnsi="微软雅黑" w:cs="仿宋_GB2312" w:hint="eastAsia"/>
          <w:sz w:val="24"/>
          <w:szCs w:val="24"/>
        </w:rPr>
        <w:t xml:space="preserve">　未经许可擅自经营或者超越许可范围经营水路运输业务或者国内船舶管理业</w:t>
      </w:r>
      <w:r w:rsidRPr="00D92D1F">
        <w:rPr>
          <w:rFonts w:ascii="微软雅黑" w:eastAsia="微软雅黑" w:hAnsi="微软雅黑" w:cs="仿宋_GB2312" w:hint="eastAsia"/>
          <w:sz w:val="24"/>
          <w:szCs w:val="24"/>
        </w:rPr>
        <w:t>务的，由负责水路运输管理的部门责令停止经营，没收违法所得，并处违法所得</w:t>
      </w:r>
      <w:r w:rsidRPr="00D92D1F">
        <w:rPr>
          <w:rFonts w:ascii="微软雅黑" w:eastAsia="微软雅黑" w:hAnsi="微软雅黑" w:cs="Times New Roman"/>
          <w:sz w:val="24"/>
          <w:szCs w:val="24"/>
        </w:rPr>
        <w:t>1</w:t>
      </w:r>
      <w:r w:rsidRPr="00D92D1F">
        <w:rPr>
          <w:rFonts w:ascii="微软雅黑" w:eastAsia="微软雅黑" w:hAnsi="微软雅黑" w:cs="Times New Roman"/>
          <w:sz w:val="24"/>
          <w:szCs w:val="24"/>
        </w:rPr>
        <w:t>倍以上</w:t>
      </w:r>
      <w:r w:rsidRPr="00D92D1F">
        <w:rPr>
          <w:rFonts w:ascii="微软雅黑" w:eastAsia="微软雅黑" w:hAnsi="微软雅黑" w:cs="Times New Roman"/>
          <w:sz w:val="24"/>
          <w:szCs w:val="24"/>
        </w:rPr>
        <w:t>5</w:t>
      </w:r>
      <w:r w:rsidRPr="00D92D1F">
        <w:rPr>
          <w:rFonts w:ascii="微软雅黑" w:eastAsia="微软雅黑" w:hAnsi="微软雅黑" w:cs="Times New Roman"/>
          <w:sz w:val="24"/>
          <w:szCs w:val="24"/>
        </w:rPr>
        <w:t>倍以下的罚款；没有违法所得或者违法所得不足</w:t>
      </w:r>
      <w:r w:rsidRPr="00D92D1F">
        <w:rPr>
          <w:rFonts w:ascii="微软雅黑" w:eastAsia="微软雅黑" w:hAnsi="微软雅黑" w:cs="Times New Roman"/>
          <w:sz w:val="24"/>
          <w:szCs w:val="24"/>
        </w:rPr>
        <w:t>3</w:t>
      </w:r>
      <w:r w:rsidRPr="00D92D1F">
        <w:rPr>
          <w:rFonts w:ascii="微软雅黑" w:eastAsia="微软雅黑" w:hAnsi="微软雅黑" w:cs="Times New Roman"/>
          <w:sz w:val="24"/>
          <w:szCs w:val="24"/>
        </w:rPr>
        <w:t>万元的，处</w:t>
      </w:r>
      <w:r w:rsidRPr="00D92D1F">
        <w:rPr>
          <w:rFonts w:ascii="微软雅黑" w:eastAsia="微软雅黑" w:hAnsi="微软雅黑" w:cs="Times New Roman"/>
          <w:sz w:val="24"/>
          <w:szCs w:val="24"/>
        </w:rPr>
        <w:t>3</w:t>
      </w:r>
      <w:r w:rsidRPr="00D92D1F">
        <w:rPr>
          <w:rFonts w:ascii="微软雅黑" w:eastAsia="微软雅黑" w:hAnsi="微软雅黑" w:cs="仿宋_GB2312" w:hint="eastAsia"/>
          <w:sz w:val="24"/>
          <w:szCs w:val="24"/>
        </w:rPr>
        <w:t>万元以上</w:t>
      </w:r>
      <w:r w:rsidRPr="00D92D1F">
        <w:rPr>
          <w:rFonts w:ascii="微软雅黑" w:eastAsia="微软雅黑" w:hAnsi="微软雅黑" w:cs="Times New Roman"/>
          <w:sz w:val="24"/>
          <w:szCs w:val="24"/>
        </w:rPr>
        <w:t>15</w:t>
      </w:r>
      <w:r w:rsidRPr="00D92D1F">
        <w:rPr>
          <w:rFonts w:ascii="微软雅黑" w:eastAsia="微软雅黑" w:hAnsi="微软雅黑" w:cs="Times New Roman"/>
          <w:sz w:val="24"/>
          <w:szCs w:val="24"/>
        </w:rPr>
        <w:t>万元</w:t>
      </w:r>
      <w:r w:rsidRPr="00D92D1F">
        <w:rPr>
          <w:rFonts w:ascii="微软雅黑" w:eastAsia="微软雅黑" w:hAnsi="微软雅黑" w:cs="仿宋_GB2312" w:hint="eastAsia"/>
          <w:sz w:val="24"/>
          <w:szCs w:val="24"/>
        </w:rPr>
        <w:t>以下的罚款。</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黑体" w:hint="eastAsia"/>
          <w:sz w:val="24"/>
          <w:szCs w:val="24"/>
        </w:rPr>
        <w:lastRenderedPageBreak/>
        <w:t>第三十四</w:t>
      </w:r>
      <w:r w:rsidRPr="00D92D1F">
        <w:rPr>
          <w:rFonts w:ascii="微软雅黑" w:eastAsia="微软雅黑" w:hAnsi="微软雅黑" w:cs="Times New Roman"/>
          <w:sz w:val="24"/>
          <w:szCs w:val="24"/>
        </w:rPr>
        <w:t>条</w:t>
      </w:r>
      <w:r w:rsidRPr="00D92D1F">
        <w:rPr>
          <w:rFonts w:ascii="微软雅黑" w:eastAsia="微软雅黑" w:hAnsi="微软雅黑" w:cs="仿宋_GB2312" w:hint="eastAsia"/>
          <w:sz w:val="24"/>
          <w:szCs w:val="24"/>
        </w:rPr>
        <w:t xml:space="preserve">　水路运输经营者使用未取得船舶营运证件的船舶从事水路运输的，由负责水路运输管理的部门责令该船停止经营，没收违法所得，并处违法</w:t>
      </w:r>
      <w:r w:rsidRPr="00D92D1F">
        <w:rPr>
          <w:rFonts w:ascii="微软雅黑" w:eastAsia="微软雅黑" w:hAnsi="微软雅黑" w:cs="Times New Roman"/>
          <w:sz w:val="24"/>
          <w:szCs w:val="24"/>
        </w:rPr>
        <w:t>所得</w:t>
      </w:r>
      <w:r w:rsidRPr="00D92D1F">
        <w:rPr>
          <w:rFonts w:ascii="微软雅黑" w:eastAsia="微软雅黑" w:hAnsi="微软雅黑" w:cs="Times New Roman"/>
          <w:sz w:val="24"/>
          <w:szCs w:val="24"/>
        </w:rPr>
        <w:t>1</w:t>
      </w:r>
      <w:r w:rsidRPr="00D92D1F">
        <w:rPr>
          <w:rFonts w:ascii="微软雅黑" w:eastAsia="微软雅黑" w:hAnsi="微软雅黑" w:cs="Times New Roman"/>
          <w:sz w:val="24"/>
          <w:szCs w:val="24"/>
        </w:rPr>
        <w:t>倍以上</w:t>
      </w:r>
      <w:r w:rsidRPr="00D92D1F">
        <w:rPr>
          <w:rFonts w:ascii="微软雅黑" w:eastAsia="微软雅黑" w:hAnsi="微软雅黑" w:cs="Times New Roman"/>
          <w:sz w:val="24"/>
          <w:szCs w:val="24"/>
        </w:rPr>
        <w:t>5</w:t>
      </w:r>
      <w:r w:rsidRPr="00D92D1F">
        <w:rPr>
          <w:rFonts w:ascii="微软雅黑" w:eastAsia="微软雅黑" w:hAnsi="微软雅黑" w:cs="Times New Roman"/>
          <w:sz w:val="24"/>
          <w:szCs w:val="24"/>
        </w:rPr>
        <w:t>倍以下的罚款；没有违法所得或者违法所得不足</w:t>
      </w:r>
      <w:r w:rsidRPr="00D92D1F">
        <w:rPr>
          <w:rFonts w:ascii="微软雅黑" w:eastAsia="微软雅黑" w:hAnsi="微软雅黑" w:cs="Times New Roman"/>
          <w:sz w:val="24"/>
          <w:szCs w:val="24"/>
        </w:rPr>
        <w:t>2</w:t>
      </w:r>
      <w:r w:rsidRPr="00D92D1F">
        <w:rPr>
          <w:rFonts w:ascii="微软雅黑" w:eastAsia="微软雅黑" w:hAnsi="微软雅黑" w:cs="Times New Roman"/>
          <w:sz w:val="24"/>
          <w:szCs w:val="24"/>
        </w:rPr>
        <w:t>万元的，处</w:t>
      </w:r>
      <w:r w:rsidRPr="00D92D1F">
        <w:rPr>
          <w:rFonts w:ascii="微软雅黑" w:eastAsia="微软雅黑" w:hAnsi="微软雅黑" w:cs="Times New Roman"/>
          <w:sz w:val="24"/>
          <w:szCs w:val="24"/>
        </w:rPr>
        <w:t>2</w:t>
      </w:r>
      <w:r w:rsidRPr="00D92D1F">
        <w:rPr>
          <w:rFonts w:ascii="微软雅黑" w:eastAsia="微软雅黑" w:hAnsi="微软雅黑" w:cs="Times New Roman"/>
          <w:sz w:val="24"/>
          <w:szCs w:val="24"/>
        </w:rPr>
        <w:t>万元以上</w:t>
      </w:r>
      <w:r w:rsidRPr="00D92D1F">
        <w:rPr>
          <w:rFonts w:ascii="微软雅黑" w:eastAsia="微软雅黑" w:hAnsi="微软雅黑" w:cs="Times New Roman"/>
          <w:sz w:val="24"/>
          <w:szCs w:val="24"/>
        </w:rPr>
        <w:t>10</w:t>
      </w:r>
      <w:r w:rsidRPr="00D92D1F">
        <w:rPr>
          <w:rFonts w:ascii="微软雅黑" w:eastAsia="微软雅黑" w:hAnsi="微软雅黑" w:cs="Times New Roman"/>
          <w:sz w:val="24"/>
          <w:szCs w:val="24"/>
        </w:rPr>
        <w:t>万</w:t>
      </w:r>
      <w:r w:rsidRPr="00D92D1F">
        <w:rPr>
          <w:rFonts w:ascii="微软雅黑" w:eastAsia="微软雅黑" w:hAnsi="微软雅黑" w:cs="仿宋_GB2312" w:hint="eastAsia"/>
          <w:sz w:val="24"/>
          <w:szCs w:val="24"/>
        </w:rPr>
        <w:t>元以下的罚款。</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黑体" w:hint="eastAsia"/>
          <w:sz w:val="24"/>
          <w:szCs w:val="24"/>
        </w:rPr>
        <w:t>第三十五</w:t>
      </w:r>
      <w:r w:rsidRPr="00D92D1F">
        <w:rPr>
          <w:rFonts w:ascii="微软雅黑" w:eastAsia="微软雅黑" w:hAnsi="微软雅黑" w:cs="Times New Roman"/>
          <w:sz w:val="24"/>
          <w:szCs w:val="24"/>
        </w:rPr>
        <w:t>条</w:t>
      </w:r>
      <w:r w:rsidRPr="00D92D1F">
        <w:rPr>
          <w:rFonts w:ascii="微软雅黑" w:eastAsia="微软雅黑" w:hAnsi="微软雅黑" w:cs="仿宋_GB2312" w:hint="eastAsia"/>
          <w:sz w:val="24"/>
          <w:szCs w:val="24"/>
        </w:rPr>
        <w:t xml:space="preserve">　水路运输经营者未经国务院交通运输主管部门许可或者超越许可范围使用外国籍船舶经营水路运输业务，或者外国</w:t>
      </w:r>
      <w:r w:rsidRPr="00D92D1F">
        <w:rPr>
          <w:rFonts w:ascii="微软雅黑" w:eastAsia="微软雅黑" w:hAnsi="微软雅黑" w:cs="仿宋_GB2312" w:hint="eastAsia"/>
          <w:sz w:val="24"/>
          <w:szCs w:val="24"/>
        </w:rPr>
        <w:t>的企业、其他经济组织和个人经营或者以租用中国籍船舶或者舱位等方式变相经营水路运输业务的，由负责水路运输管理的部门责令停止经营，没收违法所得，并处违法</w:t>
      </w:r>
      <w:r w:rsidRPr="00D92D1F">
        <w:rPr>
          <w:rFonts w:ascii="微软雅黑" w:eastAsia="微软雅黑" w:hAnsi="微软雅黑" w:cs="Times New Roman"/>
          <w:sz w:val="24"/>
          <w:szCs w:val="24"/>
        </w:rPr>
        <w:t>所得</w:t>
      </w:r>
      <w:r w:rsidRPr="00D92D1F">
        <w:rPr>
          <w:rFonts w:ascii="微软雅黑" w:eastAsia="微软雅黑" w:hAnsi="微软雅黑" w:cs="Times New Roman"/>
          <w:sz w:val="24"/>
          <w:szCs w:val="24"/>
        </w:rPr>
        <w:t>1</w:t>
      </w:r>
      <w:r w:rsidRPr="00D92D1F">
        <w:rPr>
          <w:rFonts w:ascii="微软雅黑" w:eastAsia="微软雅黑" w:hAnsi="微软雅黑" w:cs="Times New Roman"/>
          <w:sz w:val="24"/>
          <w:szCs w:val="24"/>
        </w:rPr>
        <w:t>倍以上</w:t>
      </w:r>
      <w:r w:rsidRPr="00D92D1F">
        <w:rPr>
          <w:rFonts w:ascii="微软雅黑" w:eastAsia="微软雅黑" w:hAnsi="微软雅黑" w:cs="Times New Roman"/>
          <w:sz w:val="24"/>
          <w:szCs w:val="24"/>
        </w:rPr>
        <w:t>5</w:t>
      </w:r>
      <w:r w:rsidRPr="00D92D1F">
        <w:rPr>
          <w:rFonts w:ascii="微软雅黑" w:eastAsia="微软雅黑" w:hAnsi="微软雅黑" w:cs="Times New Roman"/>
          <w:sz w:val="24"/>
          <w:szCs w:val="24"/>
        </w:rPr>
        <w:t>倍以下的罚款；没有违法所得或者违法所得不足</w:t>
      </w:r>
      <w:r w:rsidRPr="00D92D1F">
        <w:rPr>
          <w:rFonts w:ascii="微软雅黑" w:eastAsia="微软雅黑" w:hAnsi="微软雅黑" w:cs="Times New Roman"/>
          <w:sz w:val="24"/>
          <w:szCs w:val="24"/>
        </w:rPr>
        <w:t>20</w:t>
      </w:r>
      <w:r w:rsidRPr="00D92D1F">
        <w:rPr>
          <w:rFonts w:ascii="微软雅黑" w:eastAsia="微软雅黑" w:hAnsi="微软雅黑" w:cs="Times New Roman"/>
          <w:sz w:val="24"/>
          <w:szCs w:val="24"/>
        </w:rPr>
        <w:t>万元的，处</w:t>
      </w:r>
      <w:r w:rsidRPr="00D92D1F">
        <w:rPr>
          <w:rFonts w:ascii="微软雅黑" w:eastAsia="微软雅黑" w:hAnsi="微软雅黑" w:cs="Times New Roman"/>
          <w:sz w:val="24"/>
          <w:szCs w:val="24"/>
        </w:rPr>
        <w:t>20</w:t>
      </w:r>
      <w:r w:rsidRPr="00D92D1F">
        <w:rPr>
          <w:rFonts w:ascii="微软雅黑" w:eastAsia="微软雅黑" w:hAnsi="微软雅黑" w:cs="Times New Roman"/>
          <w:sz w:val="24"/>
          <w:szCs w:val="24"/>
        </w:rPr>
        <w:t>万元以上</w:t>
      </w:r>
      <w:r w:rsidRPr="00D92D1F">
        <w:rPr>
          <w:rFonts w:ascii="微软雅黑" w:eastAsia="微软雅黑" w:hAnsi="微软雅黑" w:cs="Times New Roman"/>
          <w:sz w:val="24"/>
          <w:szCs w:val="24"/>
        </w:rPr>
        <w:t>100</w:t>
      </w:r>
      <w:r w:rsidRPr="00D92D1F">
        <w:rPr>
          <w:rFonts w:ascii="微软雅黑" w:eastAsia="微软雅黑" w:hAnsi="微软雅黑" w:cs="Times New Roman"/>
          <w:sz w:val="24"/>
          <w:szCs w:val="24"/>
        </w:rPr>
        <w:t>万</w:t>
      </w:r>
      <w:r w:rsidRPr="00D92D1F">
        <w:rPr>
          <w:rFonts w:ascii="微软雅黑" w:eastAsia="微软雅黑" w:hAnsi="微软雅黑" w:cs="仿宋_GB2312" w:hint="eastAsia"/>
          <w:sz w:val="24"/>
          <w:szCs w:val="24"/>
        </w:rPr>
        <w:t>元以下的罚款。</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黑体" w:hint="eastAsia"/>
          <w:sz w:val="24"/>
          <w:szCs w:val="24"/>
        </w:rPr>
        <w:t>第三十六</w:t>
      </w:r>
      <w:r w:rsidRPr="00D92D1F">
        <w:rPr>
          <w:rFonts w:ascii="微软雅黑" w:eastAsia="微软雅黑" w:hAnsi="微软雅黑" w:cs="Times New Roman"/>
          <w:sz w:val="24"/>
          <w:szCs w:val="24"/>
        </w:rPr>
        <w:t>条</w:t>
      </w:r>
      <w:r w:rsidRPr="00D92D1F">
        <w:rPr>
          <w:rFonts w:ascii="微软雅黑" w:eastAsia="微软雅黑" w:hAnsi="微软雅黑" w:cs="仿宋_GB2312" w:hint="eastAsia"/>
          <w:sz w:val="24"/>
          <w:szCs w:val="24"/>
        </w:rPr>
        <w:t xml:space="preserve">　以欺骗或者贿赂等不正当手段取得本条例规定的行政许可的，由原许可机关撤销许可，处</w:t>
      </w:r>
      <w:r w:rsidRPr="00D92D1F">
        <w:rPr>
          <w:rFonts w:ascii="微软雅黑" w:eastAsia="微软雅黑" w:hAnsi="微软雅黑" w:cs="Times New Roman"/>
          <w:sz w:val="24"/>
          <w:szCs w:val="24"/>
        </w:rPr>
        <w:t>2</w:t>
      </w:r>
      <w:r w:rsidRPr="00D92D1F">
        <w:rPr>
          <w:rFonts w:ascii="微软雅黑" w:eastAsia="微软雅黑" w:hAnsi="微软雅黑" w:cs="Times New Roman"/>
          <w:sz w:val="24"/>
          <w:szCs w:val="24"/>
        </w:rPr>
        <w:t>万元以上</w:t>
      </w:r>
      <w:r w:rsidRPr="00D92D1F">
        <w:rPr>
          <w:rFonts w:ascii="微软雅黑" w:eastAsia="微软雅黑" w:hAnsi="微软雅黑" w:cs="Times New Roman"/>
          <w:sz w:val="24"/>
          <w:szCs w:val="24"/>
        </w:rPr>
        <w:t>20</w:t>
      </w:r>
      <w:r w:rsidRPr="00D92D1F">
        <w:rPr>
          <w:rFonts w:ascii="微软雅黑" w:eastAsia="微软雅黑" w:hAnsi="微软雅黑" w:cs="Times New Roman"/>
          <w:sz w:val="24"/>
          <w:szCs w:val="24"/>
        </w:rPr>
        <w:t>万元以下的罚款；有违法所得的，没收违法所得；国务院交通运输主管部门或者负责水路运输管理的部门自撤销许可之日起</w:t>
      </w:r>
      <w:r w:rsidRPr="00D92D1F">
        <w:rPr>
          <w:rFonts w:ascii="微软雅黑" w:eastAsia="微软雅黑" w:hAnsi="微软雅黑" w:cs="Times New Roman"/>
          <w:sz w:val="24"/>
          <w:szCs w:val="24"/>
        </w:rPr>
        <w:t>3</w:t>
      </w:r>
      <w:r w:rsidRPr="00D92D1F">
        <w:rPr>
          <w:rFonts w:ascii="微软雅黑" w:eastAsia="微软雅黑" w:hAnsi="微软雅黑" w:cs="Times New Roman"/>
          <w:sz w:val="24"/>
          <w:szCs w:val="24"/>
        </w:rPr>
        <w:t>年</w:t>
      </w:r>
      <w:r w:rsidRPr="00D92D1F">
        <w:rPr>
          <w:rFonts w:ascii="微软雅黑" w:eastAsia="微软雅黑" w:hAnsi="微软雅黑" w:cs="仿宋_GB2312" w:hint="eastAsia"/>
          <w:sz w:val="24"/>
          <w:szCs w:val="24"/>
        </w:rPr>
        <w:t>内不受理其对该项许可的申请。</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黑体" w:hint="eastAsia"/>
          <w:sz w:val="24"/>
          <w:szCs w:val="24"/>
        </w:rPr>
        <w:t>第三十七</w:t>
      </w:r>
      <w:r w:rsidRPr="00D92D1F">
        <w:rPr>
          <w:rFonts w:ascii="微软雅黑" w:eastAsia="微软雅黑" w:hAnsi="微软雅黑" w:cs="Times New Roman"/>
          <w:sz w:val="24"/>
          <w:szCs w:val="24"/>
        </w:rPr>
        <w:t>条</w:t>
      </w:r>
      <w:r w:rsidRPr="00D92D1F">
        <w:rPr>
          <w:rFonts w:ascii="微软雅黑" w:eastAsia="微软雅黑" w:hAnsi="微软雅黑" w:cs="仿宋_GB2312" w:hint="eastAsia"/>
          <w:sz w:val="24"/>
          <w:szCs w:val="24"/>
        </w:rPr>
        <w:t xml:space="preserve">　</w:t>
      </w:r>
      <w:r w:rsidRPr="00D92D1F">
        <w:rPr>
          <w:rFonts w:ascii="微软雅黑" w:eastAsia="微软雅黑" w:hAnsi="微软雅黑" w:cs="仿宋_GB2312" w:hint="eastAsia"/>
          <w:sz w:val="24"/>
          <w:szCs w:val="24"/>
        </w:rPr>
        <w:t>出租、出借、倒卖本条例规定的行政许可证件或者以其他方式非法转让本条例规定的行政许可的，由负责水路运输管理的部门责令改正，没收违法所得，并</w:t>
      </w:r>
      <w:r w:rsidRPr="00D92D1F">
        <w:rPr>
          <w:rFonts w:ascii="微软雅黑" w:eastAsia="微软雅黑" w:hAnsi="微软雅黑" w:cs="Times New Roman"/>
          <w:sz w:val="24"/>
          <w:szCs w:val="24"/>
        </w:rPr>
        <w:t>处违法所得</w:t>
      </w:r>
      <w:r w:rsidRPr="00D92D1F">
        <w:rPr>
          <w:rFonts w:ascii="微软雅黑" w:eastAsia="微软雅黑" w:hAnsi="微软雅黑" w:cs="Times New Roman"/>
          <w:sz w:val="24"/>
          <w:szCs w:val="24"/>
        </w:rPr>
        <w:t>1</w:t>
      </w:r>
      <w:r w:rsidRPr="00D92D1F">
        <w:rPr>
          <w:rFonts w:ascii="微软雅黑" w:eastAsia="微软雅黑" w:hAnsi="微软雅黑" w:cs="Times New Roman"/>
          <w:sz w:val="24"/>
          <w:szCs w:val="24"/>
        </w:rPr>
        <w:t>倍以上</w:t>
      </w:r>
      <w:r w:rsidRPr="00D92D1F">
        <w:rPr>
          <w:rFonts w:ascii="微软雅黑" w:eastAsia="微软雅黑" w:hAnsi="微软雅黑" w:cs="Times New Roman"/>
          <w:sz w:val="24"/>
          <w:szCs w:val="24"/>
        </w:rPr>
        <w:t>5</w:t>
      </w:r>
      <w:r w:rsidRPr="00D92D1F">
        <w:rPr>
          <w:rFonts w:ascii="微软雅黑" w:eastAsia="微软雅黑" w:hAnsi="微软雅黑" w:cs="Times New Roman"/>
          <w:sz w:val="24"/>
          <w:szCs w:val="24"/>
        </w:rPr>
        <w:t>倍以下的罚款；没有违法所得或者违法所得不足</w:t>
      </w:r>
      <w:r w:rsidRPr="00D92D1F">
        <w:rPr>
          <w:rFonts w:ascii="微软雅黑" w:eastAsia="微软雅黑" w:hAnsi="微软雅黑" w:cs="Times New Roman"/>
          <w:sz w:val="24"/>
          <w:szCs w:val="24"/>
        </w:rPr>
        <w:t>3</w:t>
      </w:r>
      <w:r w:rsidRPr="00D92D1F">
        <w:rPr>
          <w:rFonts w:ascii="微软雅黑" w:eastAsia="微软雅黑" w:hAnsi="微软雅黑" w:cs="Times New Roman"/>
          <w:sz w:val="24"/>
          <w:szCs w:val="24"/>
        </w:rPr>
        <w:t>万元的，处</w:t>
      </w:r>
      <w:r w:rsidRPr="00D92D1F">
        <w:rPr>
          <w:rFonts w:ascii="微软雅黑" w:eastAsia="微软雅黑" w:hAnsi="微软雅黑" w:cs="Times New Roman"/>
          <w:sz w:val="24"/>
          <w:szCs w:val="24"/>
        </w:rPr>
        <w:t>3</w:t>
      </w:r>
      <w:r w:rsidRPr="00D92D1F">
        <w:rPr>
          <w:rFonts w:ascii="微软雅黑" w:eastAsia="微软雅黑" w:hAnsi="微软雅黑" w:cs="Times New Roman"/>
          <w:sz w:val="24"/>
          <w:szCs w:val="24"/>
        </w:rPr>
        <w:t>万元以上</w:t>
      </w:r>
      <w:r w:rsidRPr="00D92D1F">
        <w:rPr>
          <w:rFonts w:ascii="微软雅黑" w:eastAsia="微软雅黑" w:hAnsi="微软雅黑" w:cs="Times New Roman"/>
          <w:sz w:val="24"/>
          <w:szCs w:val="24"/>
        </w:rPr>
        <w:t>15</w:t>
      </w:r>
      <w:r w:rsidRPr="00D92D1F">
        <w:rPr>
          <w:rFonts w:ascii="微软雅黑" w:eastAsia="微软雅黑" w:hAnsi="微软雅黑" w:cs="Times New Roman"/>
          <w:sz w:val="24"/>
          <w:szCs w:val="24"/>
        </w:rPr>
        <w:t>万</w:t>
      </w:r>
      <w:r w:rsidRPr="00D92D1F">
        <w:rPr>
          <w:rFonts w:ascii="微软雅黑" w:eastAsia="微软雅黑" w:hAnsi="微软雅黑" w:cs="仿宋_GB2312" w:hint="eastAsia"/>
          <w:sz w:val="24"/>
          <w:szCs w:val="24"/>
        </w:rPr>
        <w:t>元以下的罚款；情节严重的，由原许可机关吊销相应的许可证件。</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仿宋_GB2312" w:hint="eastAsia"/>
          <w:sz w:val="24"/>
          <w:szCs w:val="24"/>
        </w:rPr>
        <w:t>伪造、变造、涂改本条例规定的行政许可证件的，由负责水路运输管理的部门没收伪造、变造、涂改的许可证件，</w:t>
      </w:r>
      <w:r w:rsidRPr="00D92D1F">
        <w:rPr>
          <w:rFonts w:ascii="微软雅黑" w:eastAsia="微软雅黑" w:hAnsi="微软雅黑" w:cs="Times New Roman"/>
          <w:sz w:val="24"/>
          <w:szCs w:val="24"/>
        </w:rPr>
        <w:t>处</w:t>
      </w:r>
      <w:r w:rsidRPr="00D92D1F">
        <w:rPr>
          <w:rFonts w:ascii="微软雅黑" w:eastAsia="微软雅黑" w:hAnsi="微软雅黑" w:cs="Times New Roman"/>
          <w:sz w:val="24"/>
          <w:szCs w:val="24"/>
        </w:rPr>
        <w:t>3</w:t>
      </w:r>
      <w:r w:rsidRPr="00D92D1F">
        <w:rPr>
          <w:rFonts w:ascii="微软雅黑" w:eastAsia="微软雅黑" w:hAnsi="微软雅黑" w:cs="Times New Roman"/>
          <w:sz w:val="24"/>
          <w:szCs w:val="24"/>
        </w:rPr>
        <w:t>万元以上</w:t>
      </w:r>
      <w:r w:rsidRPr="00D92D1F">
        <w:rPr>
          <w:rFonts w:ascii="微软雅黑" w:eastAsia="微软雅黑" w:hAnsi="微软雅黑" w:cs="Times New Roman"/>
          <w:sz w:val="24"/>
          <w:szCs w:val="24"/>
        </w:rPr>
        <w:t>15</w:t>
      </w:r>
      <w:r w:rsidRPr="00D92D1F">
        <w:rPr>
          <w:rFonts w:ascii="微软雅黑" w:eastAsia="微软雅黑" w:hAnsi="微软雅黑" w:cs="Times New Roman"/>
          <w:sz w:val="24"/>
          <w:szCs w:val="24"/>
        </w:rPr>
        <w:t>万元以下的罚</w:t>
      </w:r>
      <w:r w:rsidRPr="00D92D1F">
        <w:rPr>
          <w:rFonts w:ascii="微软雅黑" w:eastAsia="微软雅黑" w:hAnsi="微软雅黑" w:cs="仿宋_GB2312" w:hint="eastAsia"/>
          <w:sz w:val="24"/>
          <w:szCs w:val="24"/>
        </w:rPr>
        <w:t>款；有违法所得的，没收违法所得。</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黑体" w:hint="eastAsia"/>
          <w:sz w:val="24"/>
          <w:szCs w:val="24"/>
        </w:rPr>
        <w:t>第三十八</w:t>
      </w:r>
      <w:r w:rsidRPr="00D92D1F">
        <w:rPr>
          <w:rFonts w:ascii="微软雅黑" w:eastAsia="微软雅黑" w:hAnsi="微软雅黑" w:cs="Times New Roman"/>
          <w:sz w:val="24"/>
          <w:szCs w:val="24"/>
        </w:rPr>
        <w:t>条</w:t>
      </w:r>
      <w:r w:rsidRPr="00D92D1F">
        <w:rPr>
          <w:rFonts w:ascii="微软雅黑" w:eastAsia="微软雅黑" w:hAnsi="微软雅黑" w:cs="仿宋_GB2312" w:hint="eastAsia"/>
          <w:sz w:val="24"/>
          <w:szCs w:val="24"/>
        </w:rPr>
        <w:t xml:space="preserve">　水路运输经营者有下列情形之一的，由海事管理机构依法予以处罚：</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仿宋_GB2312" w:hint="eastAsia"/>
          <w:sz w:val="24"/>
          <w:szCs w:val="24"/>
        </w:rPr>
        <w:t>（</w:t>
      </w:r>
      <w:r w:rsidRPr="00D92D1F">
        <w:rPr>
          <w:rFonts w:ascii="微软雅黑" w:eastAsia="微软雅黑" w:hAnsi="微软雅黑" w:cs="仿宋_GB2312" w:hint="eastAsia"/>
          <w:sz w:val="24"/>
          <w:szCs w:val="24"/>
        </w:rPr>
        <w:t>一</w:t>
      </w:r>
      <w:r w:rsidRPr="00D92D1F">
        <w:rPr>
          <w:rFonts w:ascii="微软雅黑" w:eastAsia="微软雅黑" w:hAnsi="微软雅黑" w:cs="仿宋_GB2312" w:hint="eastAsia"/>
          <w:sz w:val="24"/>
          <w:szCs w:val="24"/>
        </w:rPr>
        <w:t>）</w:t>
      </w:r>
      <w:r w:rsidRPr="00D92D1F">
        <w:rPr>
          <w:rFonts w:ascii="微软雅黑" w:eastAsia="微软雅黑" w:hAnsi="微软雅黑" w:cs="仿宋_GB2312" w:hint="eastAsia"/>
          <w:sz w:val="24"/>
          <w:szCs w:val="24"/>
        </w:rPr>
        <w:t>未按照规定配备船员或者未使船舶处于适航状态；</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仿宋_GB2312" w:hint="eastAsia"/>
          <w:sz w:val="24"/>
          <w:szCs w:val="24"/>
        </w:rPr>
        <w:t>（</w:t>
      </w:r>
      <w:r w:rsidRPr="00D92D1F">
        <w:rPr>
          <w:rFonts w:ascii="微软雅黑" w:eastAsia="微软雅黑" w:hAnsi="微软雅黑" w:cs="仿宋_GB2312" w:hint="eastAsia"/>
          <w:sz w:val="24"/>
          <w:szCs w:val="24"/>
        </w:rPr>
        <w:t>二</w:t>
      </w:r>
      <w:r w:rsidRPr="00D92D1F">
        <w:rPr>
          <w:rFonts w:ascii="微软雅黑" w:eastAsia="微软雅黑" w:hAnsi="微软雅黑" w:cs="仿宋_GB2312" w:hint="eastAsia"/>
          <w:sz w:val="24"/>
          <w:szCs w:val="24"/>
        </w:rPr>
        <w:t>）</w:t>
      </w:r>
      <w:r w:rsidRPr="00D92D1F">
        <w:rPr>
          <w:rFonts w:ascii="微软雅黑" w:eastAsia="微软雅黑" w:hAnsi="微软雅黑" w:cs="仿宋_GB2312" w:hint="eastAsia"/>
          <w:sz w:val="24"/>
          <w:szCs w:val="24"/>
        </w:rPr>
        <w:t>超越船舶核定载客定额或者核定载重量载运旅客或者货物；</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仿宋_GB2312" w:hint="eastAsia"/>
          <w:sz w:val="24"/>
          <w:szCs w:val="24"/>
        </w:rPr>
        <w:t>（</w:t>
      </w:r>
      <w:r w:rsidRPr="00D92D1F">
        <w:rPr>
          <w:rFonts w:ascii="微软雅黑" w:eastAsia="微软雅黑" w:hAnsi="微软雅黑" w:cs="仿宋_GB2312" w:hint="eastAsia"/>
          <w:sz w:val="24"/>
          <w:szCs w:val="24"/>
        </w:rPr>
        <w:t>三</w:t>
      </w:r>
      <w:r w:rsidRPr="00D92D1F">
        <w:rPr>
          <w:rFonts w:ascii="微软雅黑" w:eastAsia="微软雅黑" w:hAnsi="微软雅黑" w:cs="仿宋_GB2312" w:hint="eastAsia"/>
          <w:sz w:val="24"/>
          <w:szCs w:val="24"/>
        </w:rPr>
        <w:t>）</w:t>
      </w:r>
      <w:r w:rsidRPr="00D92D1F">
        <w:rPr>
          <w:rFonts w:ascii="微软雅黑" w:eastAsia="微软雅黑" w:hAnsi="微软雅黑" w:cs="仿宋_GB2312" w:hint="eastAsia"/>
          <w:sz w:val="24"/>
          <w:szCs w:val="24"/>
        </w:rPr>
        <w:t>使用货船载运旅客；</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仿宋_GB2312" w:hint="eastAsia"/>
          <w:sz w:val="24"/>
          <w:szCs w:val="24"/>
        </w:rPr>
        <w:t>（</w:t>
      </w:r>
      <w:r w:rsidRPr="00D92D1F">
        <w:rPr>
          <w:rFonts w:ascii="微软雅黑" w:eastAsia="微软雅黑" w:hAnsi="微软雅黑" w:cs="仿宋_GB2312" w:hint="eastAsia"/>
          <w:sz w:val="24"/>
          <w:szCs w:val="24"/>
        </w:rPr>
        <w:t>四</w:t>
      </w:r>
      <w:r w:rsidRPr="00D92D1F">
        <w:rPr>
          <w:rFonts w:ascii="微软雅黑" w:eastAsia="微软雅黑" w:hAnsi="微软雅黑" w:cs="仿宋_GB2312" w:hint="eastAsia"/>
          <w:sz w:val="24"/>
          <w:szCs w:val="24"/>
        </w:rPr>
        <w:t>）</w:t>
      </w:r>
      <w:r w:rsidRPr="00D92D1F">
        <w:rPr>
          <w:rFonts w:ascii="微软雅黑" w:eastAsia="微软雅黑" w:hAnsi="微软雅黑" w:cs="仿宋_GB2312" w:hint="eastAsia"/>
          <w:sz w:val="24"/>
          <w:szCs w:val="24"/>
        </w:rPr>
        <w:t>使用未取得危险货物适装证书的船舶运输危险货物。</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黑体" w:hint="eastAsia"/>
          <w:sz w:val="24"/>
          <w:szCs w:val="24"/>
        </w:rPr>
        <w:t>第三十九</w:t>
      </w:r>
      <w:bookmarkStart w:id="0" w:name="_GoBack"/>
      <w:bookmarkEnd w:id="0"/>
      <w:r w:rsidRPr="00D92D1F">
        <w:rPr>
          <w:rFonts w:ascii="微软雅黑" w:eastAsia="微软雅黑" w:hAnsi="微软雅黑" w:cs="Times New Roman"/>
          <w:sz w:val="24"/>
          <w:szCs w:val="24"/>
        </w:rPr>
        <w:t>条</w:t>
      </w:r>
      <w:r w:rsidRPr="00D92D1F">
        <w:rPr>
          <w:rFonts w:ascii="微软雅黑" w:eastAsia="微软雅黑" w:hAnsi="微软雅黑" w:cs="仿宋_GB2312" w:hint="eastAsia"/>
          <w:sz w:val="24"/>
          <w:szCs w:val="24"/>
        </w:rPr>
        <w:t xml:space="preserve">　水路旅客运输业务经营者未为其经营的客运船舶投保承运人责任保险或</w:t>
      </w:r>
      <w:r w:rsidRPr="00D92D1F">
        <w:rPr>
          <w:rFonts w:ascii="微软雅黑" w:eastAsia="微软雅黑" w:hAnsi="微软雅黑" w:cs="Times New Roman"/>
          <w:sz w:val="24"/>
          <w:szCs w:val="24"/>
        </w:rPr>
        <w:t>者取得相应的财务担保的，由负责水路运输管理的部门责令限期改正，处</w:t>
      </w:r>
      <w:r w:rsidRPr="00D92D1F">
        <w:rPr>
          <w:rFonts w:ascii="微软雅黑" w:eastAsia="微软雅黑" w:hAnsi="微软雅黑" w:cs="Times New Roman"/>
          <w:sz w:val="24"/>
          <w:szCs w:val="24"/>
        </w:rPr>
        <w:t>2</w:t>
      </w:r>
      <w:r w:rsidRPr="00D92D1F">
        <w:rPr>
          <w:rFonts w:ascii="微软雅黑" w:eastAsia="微软雅黑" w:hAnsi="微软雅黑" w:cs="Times New Roman"/>
          <w:sz w:val="24"/>
          <w:szCs w:val="24"/>
        </w:rPr>
        <w:t>万元以上</w:t>
      </w:r>
      <w:r w:rsidRPr="00D92D1F">
        <w:rPr>
          <w:rFonts w:ascii="微软雅黑" w:eastAsia="微软雅黑" w:hAnsi="微软雅黑" w:cs="Times New Roman"/>
          <w:sz w:val="24"/>
          <w:szCs w:val="24"/>
        </w:rPr>
        <w:t>10</w:t>
      </w:r>
      <w:r w:rsidRPr="00D92D1F">
        <w:rPr>
          <w:rFonts w:ascii="微软雅黑" w:eastAsia="微软雅黑" w:hAnsi="微软雅黑" w:cs="Times New Roman"/>
          <w:sz w:val="24"/>
          <w:szCs w:val="24"/>
        </w:rPr>
        <w:t>万元以</w:t>
      </w:r>
      <w:r w:rsidRPr="00D92D1F">
        <w:rPr>
          <w:rFonts w:ascii="微软雅黑" w:eastAsia="微软雅黑" w:hAnsi="微软雅黑" w:cs="仿宋_GB2312" w:hint="eastAsia"/>
          <w:sz w:val="24"/>
          <w:szCs w:val="24"/>
        </w:rPr>
        <w:t>下的罚款；逾期不改正的，由原许可机关吊销该客运船舶的船舶营运许可证件。</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黑体" w:hint="eastAsia"/>
          <w:sz w:val="24"/>
          <w:szCs w:val="24"/>
        </w:rPr>
        <w:t>第四十</w:t>
      </w:r>
      <w:r w:rsidRPr="00D92D1F">
        <w:rPr>
          <w:rFonts w:ascii="微软雅黑" w:eastAsia="微软雅黑" w:hAnsi="微软雅黑" w:cs="Times New Roman"/>
          <w:sz w:val="24"/>
          <w:szCs w:val="24"/>
        </w:rPr>
        <w:t>条</w:t>
      </w:r>
      <w:r w:rsidRPr="00D92D1F">
        <w:rPr>
          <w:rFonts w:ascii="微软雅黑" w:eastAsia="微软雅黑" w:hAnsi="微软雅黑" w:cs="仿宋_GB2312" w:hint="eastAsia"/>
          <w:sz w:val="24"/>
          <w:szCs w:val="24"/>
        </w:rPr>
        <w:t xml:space="preserve">　班轮运输业务经营</w:t>
      </w:r>
      <w:r w:rsidRPr="00D92D1F">
        <w:rPr>
          <w:rFonts w:ascii="微软雅黑" w:eastAsia="微软雅黑" w:hAnsi="微软雅黑" w:cs="仿宋_GB2312" w:hint="eastAsia"/>
          <w:sz w:val="24"/>
          <w:szCs w:val="24"/>
        </w:rPr>
        <w:t>者未提前向社会公布所使用的船舶、班期、班次和运价或者其变更信息的，由负责水路运输管理的部门责令改正，</w:t>
      </w:r>
      <w:r w:rsidRPr="00D92D1F">
        <w:rPr>
          <w:rFonts w:ascii="微软雅黑" w:eastAsia="微软雅黑" w:hAnsi="微软雅黑" w:cs="Times New Roman"/>
          <w:sz w:val="24"/>
          <w:szCs w:val="24"/>
        </w:rPr>
        <w:t>处</w:t>
      </w:r>
      <w:r w:rsidRPr="00D92D1F">
        <w:rPr>
          <w:rFonts w:ascii="微软雅黑" w:eastAsia="微软雅黑" w:hAnsi="微软雅黑" w:cs="Times New Roman"/>
          <w:sz w:val="24"/>
          <w:szCs w:val="24"/>
        </w:rPr>
        <w:t>2000</w:t>
      </w:r>
      <w:r w:rsidRPr="00D92D1F">
        <w:rPr>
          <w:rFonts w:ascii="微软雅黑" w:eastAsia="微软雅黑" w:hAnsi="微软雅黑" w:cs="Times New Roman"/>
          <w:sz w:val="24"/>
          <w:szCs w:val="24"/>
        </w:rPr>
        <w:t>元以上</w:t>
      </w:r>
      <w:r w:rsidRPr="00D92D1F">
        <w:rPr>
          <w:rFonts w:ascii="微软雅黑" w:eastAsia="微软雅黑" w:hAnsi="微软雅黑" w:cs="Times New Roman"/>
          <w:sz w:val="24"/>
          <w:szCs w:val="24"/>
        </w:rPr>
        <w:t>2</w:t>
      </w:r>
      <w:r w:rsidRPr="00D92D1F">
        <w:rPr>
          <w:rFonts w:ascii="微软雅黑" w:eastAsia="微软雅黑" w:hAnsi="微软雅黑" w:cs="Times New Roman"/>
          <w:sz w:val="24"/>
          <w:szCs w:val="24"/>
        </w:rPr>
        <w:t>万元以</w:t>
      </w:r>
      <w:r w:rsidRPr="00D92D1F">
        <w:rPr>
          <w:rFonts w:ascii="微软雅黑" w:eastAsia="微软雅黑" w:hAnsi="微软雅黑" w:cs="仿宋_GB2312" w:hint="eastAsia"/>
          <w:sz w:val="24"/>
          <w:szCs w:val="24"/>
        </w:rPr>
        <w:t>下的罚款。</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黑体" w:hint="eastAsia"/>
          <w:sz w:val="24"/>
          <w:szCs w:val="24"/>
        </w:rPr>
        <w:t>第四十一</w:t>
      </w:r>
      <w:r w:rsidRPr="00D92D1F">
        <w:rPr>
          <w:rFonts w:ascii="微软雅黑" w:eastAsia="微软雅黑" w:hAnsi="微软雅黑" w:cs="Times New Roman"/>
          <w:sz w:val="24"/>
          <w:szCs w:val="24"/>
        </w:rPr>
        <w:t>条</w:t>
      </w:r>
      <w:r w:rsidRPr="00D92D1F">
        <w:rPr>
          <w:rFonts w:ascii="微软雅黑" w:eastAsia="微软雅黑" w:hAnsi="微软雅黑" w:cs="仿宋_GB2312" w:hint="eastAsia"/>
          <w:sz w:val="24"/>
          <w:szCs w:val="24"/>
        </w:rPr>
        <w:t xml:space="preserve">　旅客班轮运输业务经营者自取得班轮航线经营许可</w:t>
      </w:r>
      <w:r w:rsidRPr="00D92D1F">
        <w:rPr>
          <w:rFonts w:ascii="微软雅黑" w:eastAsia="微软雅黑" w:hAnsi="微软雅黑" w:cs="Times New Roman"/>
          <w:sz w:val="24"/>
          <w:szCs w:val="24"/>
        </w:rPr>
        <w:t>之日起</w:t>
      </w:r>
      <w:r w:rsidRPr="00D92D1F">
        <w:rPr>
          <w:rFonts w:ascii="微软雅黑" w:eastAsia="微软雅黑" w:hAnsi="微软雅黑" w:cs="Times New Roman"/>
          <w:sz w:val="24"/>
          <w:szCs w:val="24"/>
        </w:rPr>
        <w:t>60</w:t>
      </w:r>
      <w:r w:rsidRPr="00D92D1F">
        <w:rPr>
          <w:rFonts w:ascii="微软雅黑" w:eastAsia="微软雅黑" w:hAnsi="微软雅黑" w:cs="Times New Roman"/>
          <w:sz w:val="24"/>
          <w:szCs w:val="24"/>
        </w:rPr>
        <w:t>日内未开航的，由负责水路运输管理的部门责令改正；拒不改正的，由原许可</w:t>
      </w:r>
      <w:r w:rsidRPr="00D92D1F">
        <w:rPr>
          <w:rFonts w:ascii="微软雅黑" w:eastAsia="微软雅黑" w:hAnsi="微软雅黑" w:cs="仿宋_GB2312" w:hint="eastAsia"/>
          <w:sz w:val="24"/>
          <w:szCs w:val="24"/>
        </w:rPr>
        <w:t>机关撤销该项经营许可。</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黑体" w:hint="eastAsia"/>
          <w:sz w:val="24"/>
          <w:szCs w:val="24"/>
        </w:rPr>
        <w:t>第四十二</w:t>
      </w:r>
      <w:r w:rsidRPr="00D92D1F">
        <w:rPr>
          <w:rFonts w:ascii="微软雅黑" w:eastAsia="微软雅黑" w:hAnsi="微软雅黑" w:cs="Times New Roman"/>
          <w:sz w:val="24"/>
          <w:szCs w:val="24"/>
        </w:rPr>
        <w:t>条</w:t>
      </w:r>
      <w:r w:rsidRPr="00D92D1F">
        <w:rPr>
          <w:rFonts w:ascii="微软雅黑" w:eastAsia="微软雅黑" w:hAnsi="微软雅黑" w:cs="仿宋_GB2312" w:hint="eastAsia"/>
          <w:sz w:val="24"/>
          <w:szCs w:val="24"/>
        </w:rPr>
        <w:t xml:space="preserve">　水路运输、船舶管理业务经营者取得许可后，不再具备本条例规定的许可条件的，由负责水路运输管理的部门责令限期整改；在规定期限内整改仍不合格的，由原许可机关撤销其经营许可。</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黑体" w:hint="eastAsia"/>
          <w:sz w:val="24"/>
          <w:szCs w:val="24"/>
        </w:rPr>
        <w:t>第四十三</w:t>
      </w:r>
      <w:r w:rsidRPr="00D92D1F">
        <w:rPr>
          <w:rFonts w:ascii="微软雅黑" w:eastAsia="微软雅黑" w:hAnsi="微软雅黑" w:cs="Times New Roman"/>
          <w:sz w:val="24"/>
          <w:szCs w:val="24"/>
        </w:rPr>
        <w:t>条</w:t>
      </w:r>
      <w:r w:rsidRPr="00D92D1F">
        <w:rPr>
          <w:rFonts w:ascii="微软雅黑" w:eastAsia="微软雅黑" w:hAnsi="微软雅黑" w:cs="仿宋_GB2312" w:hint="eastAsia"/>
          <w:sz w:val="24"/>
          <w:szCs w:val="24"/>
        </w:rPr>
        <w:t xml:space="preserve">　负责水路运输管理的国家工作人员在水路运输管理活动中滥用职权、玩忽职守、徇私舞弊，不依法履行职责的，依法给予处分。</w:t>
      </w: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黑体" w:hint="eastAsia"/>
          <w:sz w:val="24"/>
          <w:szCs w:val="24"/>
        </w:rPr>
        <w:t>第四十四</w:t>
      </w:r>
      <w:r w:rsidRPr="00D92D1F">
        <w:rPr>
          <w:rFonts w:ascii="微软雅黑" w:eastAsia="微软雅黑" w:hAnsi="微软雅黑" w:cs="Times New Roman"/>
          <w:sz w:val="24"/>
          <w:szCs w:val="24"/>
        </w:rPr>
        <w:t>条</w:t>
      </w:r>
      <w:r w:rsidRPr="00D92D1F">
        <w:rPr>
          <w:rFonts w:ascii="微软雅黑" w:eastAsia="微软雅黑" w:hAnsi="微软雅黑" w:cs="仿宋_GB2312" w:hint="eastAsia"/>
          <w:sz w:val="24"/>
          <w:szCs w:val="24"/>
        </w:rPr>
        <w:t xml:space="preserve">　违反本条例规定，构成违反治安管理行为的，依法给予治安管理处罚；构成犯罪的，依法追究刑事责任。</w:t>
      </w:r>
    </w:p>
    <w:p w:rsidR="008E64A6" w:rsidRPr="00D92D1F" w:rsidRDefault="008E64A6" w:rsidP="00D92D1F">
      <w:pPr>
        <w:spacing w:line="300" w:lineRule="exact"/>
        <w:ind w:firstLineChars="200" w:firstLine="472"/>
        <w:rPr>
          <w:rFonts w:ascii="微软雅黑" w:eastAsia="微软雅黑" w:hAnsi="微软雅黑" w:cs="宋体"/>
          <w:sz w:val="24"/>
        </w:rPr>
      </w:pPr>
    </w:p>
    <w:p w:rsidR="008E64A6" w:rsidRPr="00D92D1F" w:rsidRDefault="00DD7939" w:rsidP="00D92D1F">
      <w:pPr>
        <w:pStyle w:val="2"/>
        <w:keepNext w:val="0"/>
        <w:keepLines w:val="0"/>
        <w:spacing w:before="0" w:after="0" w:line="300" w:lineRule="exact"/>
        <w:rPr>
          <w:rFonts w:ascii="微软雅黑" w:eastAsia="微软雅黑" w:hAnsi="微软雅黑" w:cs="黑体"/>
          <w:bCs w:val="0"/>
          <w:sz w:val="24"/>
          <w:szCs w:val="24"/>
        </w:rPr>
      </w:pPr>
      <w:r w:rsidRPr="00D92D1F">
        <w:rPr>
          <w:rFonts w:ascii="微软雅黑" w:eastAsia="微软雅黑" w:hAnsi="微软雅黑" w:cs="黑体" w:hint="eastAsia"/>
          <w:bCs w:val="0"/>
          <w:sz w:val="24"/>
          <w:szCs w:val="24"/>
        </w:rPr>
        <w:t>第六章　附　　则</w:t>
      </w:r>
    </w:p>
    <w:p w:rsidR="008E64A6" w:rsidRPr="00D92D1F" w:rsidRDefault="008E64A6" w:rsidP="00D92D1F">
      <w:pPr>
        <w:spacing w:line="300" w:lineRule="exact"/>
        <w:ind w:firstLineChars="200" w:firstLine="472"/>
        <w:rPr>
          <w:rFonts w:ascii="微软雅黑" w:eastAsia="微软雅黑" w:hAnsi="微软雅黑" w:cs="宋体"/>
          <w:sz w:val="24"/>
        </w:rPr>
      </w:pPr>
    </w:p>
    <w:p w:rsidR="008E64A6" w:rsidRPr="00D92D1F" w:rsidRDefault="00DD7939" w:rsidP="00D92D1F">
      <w:pPr>
        <w:pStyle w:val="a3"/>
        <w:spacing w:line="300" w:lineRule="exact"/>
        <w:ind w:firstLineChars="200" w:firstLine="472"/>
        <w:rPr>
          <w:rFonts w:ascii="微软雅黑" w:eastAsia="微软雅黑" w:hAnsi="微软雅黑" w:cs="仿宋_GB2312"/>
          <w:sz w:val="24"/>
          <w:szCs w:val="24"/>
        </w:rPr>
      </w:pPr>
      <w:r w:rsidRPr="00D92D1F">
        <w:rPr>
          <w:rFonts w:ascii="微软雅黑" w:eastAsia="微软雅黑" w:hAnsi="微软雅黑" w:cs="黑体" w:hint="eastAsia"/>
          <w:sz w:val="24"/>
          <w:szCs w:val="24"/>
        </w:rPr>
        <w:t>第四十五</w:t>
      </w:r>
      <w:r w:rsidRPr="00D92D1F">
        <w:rPr>
          <w:rFonts w:ascii="微软雅黑" w:eastAsia="微软雅黑" w:hAnsi="微软雅黑" w:cs="Times New Roman"/>
          <w:sz w:val="24"/>
          <w:szCs w:val="24"/>
        </w:rPr>
        <w:t>条</w:t>
      </w:r>
      <w:r w:rsidRPr="00D92D1F">
        <w:rPr>
          <w:rFonts w:ascii="微软雅黑" w:eastAsia="微软雅黑" w:hAnsi="微软雅黑" w:cs="仿宋_GB2312" w:hint="eastAsia"/>
          <w:sz w:val="24"/>
          <w:szCs w:val="24"/>
        </w:rPr>
        <w:t xml:space="preserve">　载客</w:t>
      </w:r>
      <w:r w:rsidRPr="00D92D1F">
        <w:rPr>
          <w:rFonts w:ascii="微软雅黑" w:eastAsia="微软雅黑" w:hAnsi="微软雅黑" w:cs="Times New Roman"/>
          <w:sz w:val="24"/>
          <w:szCs w:val="24"/>
        </w:rPr>
        <w:t>12</w:t>
      </w:r>
      <w:r w:rsidRPr="00D92D1F">
        <w:rPr>
          <w:rFonts w:ascii="微软雅黑" w:eastAsia="微软雅黑" w:hAnsi="微软雅黑" w:cs="仿宋_GB2312" w:hint="eastAsia"/>
          <w:sz w:val="24"/>
          <w:szCs w:val="24"/>
        </w:rPr>
        <w:t>人以下的客运船舶以及乡、镇客运渡船运输的管理办法，由省、自治区、直辖市人民政府另行制定。</w:t>
      </w:r>
    </w:p>
    <w:p w:rsidR="008E64A6" w:rsidRPr="00D92D1F" w:rsidRDefault="00DD7939" w:rsidP="00D92D1F">
      <w:pPr>
        <w:spacing w:line="300" w:lineRule="exact"/>
        <w:ind w:firstLineChars="200" w:firstLine="472"/>
        <w:rPr>
          <w:rFonts w:ascii="微软雅黑" w:eastAsia="微软雅黑" w:hAnsi="微软雅黑"/>
          <w:sz w:val="24"/>
        </w:rPr>
      </w:pPr>
      <w:r w:rsidRPr="00D92D1F">
        <w:rPr>
          <w:rFonts w:ascii="微软雅黑" w:eastAsia="微软雅黑" w:hAnsi="微软雅黑"/>
          <w:sz w:val="24"/>
        </w:rPr>
        <w:t>第四十六条</w:t>
      </w:r>
      <w:r w:rsidRPr="00D92D1F">
        <w:rPr>
          <w:rFonts w:ascii="微软雅黑" w:eastAsia="微软雅黑" w:hAnsi="微软雅黑" w:cs="仿宋_GB2312" w:hint="eastAsia"/>
          <w:sz w:val="24"/>
        </w:rPr>
        <w:t xml:space="preserve">　</w:t>
      </w:r>
      <w:r w:rsidRPr="00D92D1F">
        <w:rPr>
          <w:rFonts w:ascii="微软雅黑" w:eastAsia="微软雅黑" w:hAnsi="微软雅黑" w:cs="仿宋_GB2312" w:hint="eastAsia"/>
          <w:sz w:val="24"/>
        </w:rPr>
        <w:t>本条例</w:t>
      </w:r>
      <w:r w:rsidRPr="00D92D1F">
        <w:rPr>
          <w:rFonts w:ascii="微软雅黑" w:eastAsia="微软雅黑" w:hAnsi="微软雅黑"/>
          <w:sz w:val="24"/>
        </w:rPr>
        <w:t>自</w:t>
      </w:r>
      <w:r w:rsidRPr="00D92D1F">
        <w:rPr>
          <w:rFonts w:ascii="微软雅黑" w:eastAsia="微软雅黑" w:hAnsi="微软雅黑"/>
          <w:sz w:val="24"/>
        </w:rPr>
        <w:t>2013</w:t>
      </w:r>
      <w:r w:rsidRPr="00D92D1F">
        <w:rPr>
          <w:rFonts w:ascii="微软雅黑" w:eastAsia="微软雅黑" w:hAnsi="微软雅黑"/>
          <w:sz w:val="24"/>
        </w:rPr>
        <w:t>年</w:t>
      </w:r>
      <w:r w:rsidRPr="00D92D1F">
        <w:rPr>
          <w:rFonts w:ascii="微软雅黑" w:eastAsia="微软雅黑" w:hAnsi="微软雅黑"/>
          <w:sz w:val="24"/>
        </w:rPr>
        <w:t>1</w:t>
      </w:r>
      <w:r w:rsidRPr="00D92D1F">
        <w:rPr>
          <w:rFonts w:ascii="微软雅黑" w:eastAsia="微软雅黑" w:hAnsi="微软雅黑"/>
          <w:sz w:val="24"/>
        </w:rPr>
        <w:t>月</w:t>
      </w:r>
      <w:r w:rsidRPr="00D92D1F">
        <w:rPr>
          <w:rFonts w:ascii="微软雅黑" w:eastAsia="微软雅黑" w:hAnsi="微软雅黑"/>
          <w:sz w:val="24"/>
        </w:rPr>
        <w:t>1</w:t>
      </w:r>
      <w:r w:rsidRPr="00D92D1F">
        <w:rPr>
          <w:rFonts w:ascii="微软雅黑" w:eastAsia="微软雅黑" w:hAnsi="微软雅黑"/>
          <w:sz w:val="24"/>
        </w:rPr>
        <w:t>日起施行。</w:t>
      </w:r>
      <w:r w:rsidRPr="00D92D1F">
        <w:rPr>
          <w:rFonts w:ascii="微软雅黑" w:eastAsia="微软雅黑" w:hAnsi="微软雅黑"/>
          <w:sz w:val="24"/>
        </w:rPr>
        <w:t>1987</w:t>
      </w:r>
      <w:r w:rsidRPr="00D92D1F">
        <w:rPr>
          <w:rFonts w:ascii="微软雅黑" w:eastAsia="微软雅黑" w:hAnsi="微软雅黑"/>
          <w:sz w:val="24"/>
        </w:rPr>
        <w:t>年</w:t>
      </w:r>
      <w:r w:rsidRPr="00D92D1F">
        <w:rPr>
          <w:rFonts w:ascii="微软雅黑" w:eastAsia="微软雅黑" w:hAnsi="微软雅黑"/>
          <w:sz w:val="24"/>
        </w:rPr>
        <w:t>5</w:t>
      </w:r>
      <w:r w:rsidRPr="00D92D1F">
        <w:rPr>
          <w:rFonts w:ascii="微软雅黑" w:eastAsia="微软雅黑" w:hAnsi="微软雅黑"/>
          <w:sz w:val="24"/>
        </w:rPr>
        <w:t>月</w:t>
      </w:r>
      <w:r w:rsidRPr="00D92D1F">
        <w:rPr>
          <w:rFonts w:ascii="微软雅黑" w:eastAsia="微软雅黑" w:hAnsi="微软雅黑"/>
          <w:sz w:val="24"/>
        </w:rPr>
        <w:t>12</w:t>
      </w:r>
      <w:r w:rsidRPr="00D92D1F">
        <w:rPr>
          <w:rFonts w:ascii="微软雅黑" w:eastAsia="微软雅黑" w:hAnsi="微软雅黑" w:cs="仿宋_GB2312" w:hint="eastAsia"/>
          <w:sz w:val="24"/>
        </w:rPr>
        <w:t>日国务院发布的《中华人民共和国水路运输管理条例》同时废止。</w:t>
      </w:r>
    </w:p>
    <w:sectPr w:rsidR="008E64A6" w:rsidRPr="00D92D1F" w:rsidSect="00D92D1F">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939" w:rsidRDefault="00DD7939" w:rsidP="008E64A6">
      <w:r>
        <w:separator/>
      </w:r>
    </w:p>
  </w:endnote>
  <w:endnote w:type="continuationSeparator" w:id="0">
    <w:p w:rsidR="00DD7939" w:rsidRDefault="00DD7939" w:rsidP="008E64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A6" w:rsidRDefault="00DD7939">
    <w:pPr>
      <w:pStyle w:val="a4"/>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8E64A6">
      <w:rPr>
        <w:rFonts w:ascii="宋体" w:hAnsi="宋体"/>
        <w:sz w:val="28"/>
        <w:szCs w:val="28"/>
      </w:rPr>
      <w:fldChar w:fldCharType="begin"/>
    </w:r>
    <w:r>
      <w:rPr>
        <w:rFonts w:ascii="宋体" w:hAnsi="宋体"/>
        <w:sz w:val="28"/>
        <w:szCs w:val="28"/>
      </w:rPr>
      <w:instrText>PAGE   \* MERGEFORMAT</w:instrText>
    </w:r>
    <w:r w:rsidR="008E64A6">
      <w:rPr>
        <w:rFonts w:ascii="宋体" w:hAnsi="宋体"/>
        <w:sz w:val="28"/>
        <w:szCs w:val="28"/>
      </w:rPr>
      <w:fldChar w:fldCharType="separate"/>
    </w:r>
    <w:r w:rsidR="00D92D1F" w:rsidRPr="00D92D1F">
      <w:rPr>
        <w:rFonts w:ascii="宋体" w:hAnsi="宋体"/>
        <w:noProof/>
        <w:sz w:val="28"/>
        <w:szCs w:val="28"/>
        <w:lang w:val="zh-CN"/>
      </w:rPr>
      <w:t>2</w:t>
    </w:r>
    <w:r w:rsidR="008E64A6">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A6" w:rsidRDefault="00DD7939">
    <w:pPr>
      <w:pStyle w:val="a4"/>
      <w:wordWrap w:val="0"/>
      <w:jc w:val="right"/>
    </w:pPr>
    <w:r>
      <w:rPr>
        <w:rFonts w:ascii="宋体" w:hAnsi="宋体" w:hint="eastAsia"/>
        <w:sz w:val="28"/>
        <w:szCs w:val="28"/>
      </w:rPr>
      <w:t>－</w:t>
    </w:r>
    <w:r w:rsidR="008E64A6">
      <w:rPr>
        <w:rFonts w:ascii="宋体" w:hAnsi="宋体"/>
        <w:sz w:val="28"/>
        <w:szCs w:val="28"/>
      </w:rPr>
      <w:fldChar w:fldCharType="begin"/>
    </w:r>
    <w:r>
      <w:rPr>
        <w:rFonts w:ascii="宋体" w:hAnsi="宋体"/>
        <w:sz w:val="28"/>
        <w:szCs w:val="28"/>
      </w:rPr>
      <w:instrText>PAGE   \* MERGEFORMAT</w:instrText>
    </w:r>
    <w:r w:rsidR="008E64A6">
      <w:rPr>
        <w:rFonts w:ascii="宋体" w:hAnsi="宋体"/>
        <w:sz w:val="28"/>
        <w:szCs w:val="28"/>
      </w:rPr>
      <w:fldChar w:fldCharType="separate"/>
    </w:r>
    <w:r w:rsidR="00D92D1F" w:rsidRPr="00D92D1F">
      <w:rPr>
        <w:rFonts w:ascii="宋体" w:hAnsi="宋体"/>
        <w:noProof/>
        <w:sz w:val="28"/>
        <w:szCs w:val="28"/>
        <w:lang w:val="zh-CN"/>
      </w:rPr>
      <w:t>3</w:t>
    </w:r>
    <w:r w:rsidR="008E64A6">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939" w:rsidRDefault="00DD7939" w:rsidP="008E64A6">
      <w:r>
        <w:separator/>
      </w:r>
    </w:p>
  </w:footnote>
  <w:footnote w:type="continuationSeparator" w:id="0">
    <w:p w:rsidR="00DD7939" w:rsidRDefault="00DD7939" w:rsidP="008E64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597"/>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8E64A6"/>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92D1F"/>
    <w:rsid w:val="00DB69C0"/>
    <w:rsid w:val="00DB7DE9"/>
    <w:rsid w:val="00DC4D4C"/>
    <w:rsid w:val="00DD7939"/>
    <w:rsid w:val="00DD7D16"/>
    <w:rsid w:val="00EA2922"/>
    <w:rsid w:val="00ED7C16"/>
    <w:rsid w:val="00EE2B0F"/>
    <w:rsid w:val="00EE52D1"/>
    <w:rsid w:val="00F352BC"/>
    <w:rsid w:val="00F4604E"/>
    <w:rsid w:val="00F53731"/>
    <w:rsid w:val="00F72984"/>
    <w:rsid w:val="00F7674E"/>
    <w:rsid w:val="00F97604"/>
    <w:rsid w:val="00FA7EE2"/>
    <w:rsid w:val="00FD0030"/>
    <w:rsid w:val="02CF4CE8"/>
    <w:rsid w:val="04C61966"/>
    <w:rsid w:val="05A5708C"/>
    <w:rsid w:val="09A34AE0"/>
    <w:rsid w:val="0C00483C"/>
    <w:rsid w:val="0CEA0507"/>
    <w:rsid w:val="0D9804AC"/>
    <w:rsid w:val="168D57EA"/>
    <w:rsid w:val="208F6602"/>
    <w:rsid w:val="24F5659E"/>
    <w:rsid w:val="251610A0"/>
    <w:rsid w:val="26705BD1"/>
    <w:rsid w:val="295217CA"/>
    <w:rsid w:val="297953B6"/>
    <w:rsid w:val="298A635B"/>
    <w:rsid w:val="2E493EAA"/>
    <w:rsid w:val="2E9D638E"/>
    <w:rsid w:val="37702892"/>
    <w:rsid w:val="3C460065"/>
    <w:rsid w:val="3D0426E1"/>
    <w:rsid w:val="3DE63740"/>
    <w:rsid w:val="3F3E6ECF"/>
    <w:rsid w:val="40400BE3"/>
    <w:rsid w:val="479733DA"/>
    <w:rsid w:val="481351D2"/>
    <w:rsid w:val="4AB1034C"/>
    <w:rsid w:val="53543565"/>
    <w:rsid w:val="558A062C"/>
    <w:rsid w:val="55C678D1"/>
    <w:rsid w:val="622F12CF"/>
    <w:rsid w:val="663C65F6"/>
    <w:rsid w:val="6A2E56A6"/>
    <w:rsid w:val="6D384E6C"/>
    <w:rsid w:val="775E649E"/>
    <w:rsid w:val="7A105888"/>
    <w:rsid w:val="7BB0787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4A6"/>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rsid w:val="008E64A6"/>
    <w:pPr>
      <w:keepNext/>
      <w:keepLines/>
      <w:spacing w:before="320" w:after="320" w:line="576" w:lineRule="auto"/>
      <w:jc w:val="center"/>
      <w:outlineLvl w:val="1"/>
    </w:pPr>
    <w:rPr>
      <w:rFonts w:ascii="Cambria" w:eastAsia="方正黑体_GBK" w:hAnsi="Cambria"/>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8E64A6"/>
    <w:rPr>
      <w:rFonts w:ascii="宋体" w:hAnsi="Courier New" w:cs="Courier New"/>
      <w:szCs w:val="21"/>
    </w:rPr>
  </w:style>
  <w:style w:type="paragraph" w:styleId="a4">
    <w:name w:val="footer"/>
    <w:basedOn w:val="a"/>
    <w:link w:val="Char"/>
    <w:uiPriority w:val="99"/>
    <w:unhideWhenUsed/>
    <w:qFormat/>
    <w:rsid w:val="008E64A6"/>
    <w:pPr>
      <w:tabs>
        <w:tab w:val="center" w:pos="4153"/>
        <w:tab w:val="right" w:pos="8306"/>
      </w:tabs>
      <w:snapToGrid w:val="0"/>
      <w:jc w:val="left"/>
    </w:pPr>
    <w:rPr>
      <w:rFonts w:ascii="Calibri" w:eastAsia="宋体" w:hAnsi="Calibri"/>
      <w:kern w:val="0"/>
      <w:sz w:val="18"/>
      <w:szCs w:val="18"/>
      <w:lang/>
    </w:rPr>
  </w:style>
  <w:style w:type="paragraph" w:styleId="a5">
    <w:name w:val="header"/>
    <w:basedOn w:val="a"/>
    <w:link w:val="Char0"/>
    <w:uiPriority w:val="99"/>
    <w:unhideWhenUsed/>
    <w:qFormat/>
    <w:rsid w:val="008E64A6"/>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6">
    <w:name w:val="FollowedHyperlink"/>
    <w:uiPriority w:val="99"/>
    <w:unhideWhenUsed/>
    <w:qFormat/>
    <w:rsid w:val="008E64A6"/>
    <w:rPr>
      <w:color w:val="954F72"/>
      <w:u w:val="single"/>
    </w:rPr>
  </w:style>
  <w:style w:type="character" w:styleId="a7">
    <w:name w:val="Hyperlink"/>
    <w:uiPriority w:val="99"/>
    <w:qFormat/>
    <w:rsid w:val="008E64A6"/>
    <w:rPr>
      <w:rFonts w:ascii="ˎ̥" w:hAnsi="ˎ̥" w:hint="default"/>
      <w:color w:val="0404B3"/>
      <w:sz w:val="18"/>
      <w:szCs w:val="18"/>
      <w:u w:val="none"/>
    </w:rPr>
  </w:style>
  <w:style w:type="character" w:customStyle="1" w:styleId="Char">
    <w:name w:val="页脚 Char"/>
    <w:link w:val="a4"/>
    <w:uiPriority w:val="99"/>
    <w:qFormat/>
    <w:rsid w:val="008E64A6"/>
    <w:rPr>
      <w:sz w:val="18"/>
      <w:szCs w:val="18"/>
    </w:rPr>
  </w:style>
  <w:style w:type="character" w:customStyle="1" w:styleId="Char0">
    <w:name w:val="页眉 Char"/>
    <w:link w:val="a5"/>
    <w:uiPriority w:val="99"/>
    <w:qFormat/>
    <w:rsid w:val="008E64A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868</Words>
  <Characters>4949</Characters>
  <Application>Microsoft Office Word</Application>
  <DocSecurity>0</DocSecurity>
  <Lines>41</Lines>
  <Paragraphs>11</Paragraphs>
  <ScaleCrop>false</ScaleCrop>
  <Company>Newdaxie</Company>
  <LinksUpToDate>false</LinksUpToDate>
  <CharactersWithSpaces>5806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14</cp:revision>
  <dcterms:created xsi:type="dcterms:W3CDTF">2017-11-15T02:33:00Z</dcterms:created>
  <dcterms:modified xsi:type="dcterms:W3CDTF">2025-08-04T06:18:00Z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